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2137c56b3e4283" /></Relationships>
</file>

<file path=word/document.xml><?xml version="1.0" encoding="utf-8"?>
<w:document xmlns:w="http://schemas.openxmlformats.org/wordprocessingml/2006/main">
  <w:body>
    <w:p>
      <w:r>
        <w:rPr>
          <w:b/>
        </w:rPr>
        <w:r>
          <w:rPr/>
          <w:t xml:space="preserve">6638-S</w:t>
        </w:r>
      </w:r>
      <w:r>
        <w:rPr>
          <w:b/>
        </w:rPr>
        <w:t xml:space="preserve"> </w:t>
        <w:t xml:space="preserve">AMS</w:t>
      </w:r>
      <w:r>
        <w:rPr>
          <w:b/>
        </w:rPr>
        <w:t xml:space="preserve"> </w:t>
        <w:r>
          <w:rPr/>
          <w:t xml:space="preserve">WICL</w:t>
        </w:r>
      </w:r>
      <w:r>
        <w:rPr>
          <w:b/>
        </w:rPr>
        <w:t xml:space="preserve"> </w:t>
        <w:r>
          <w:rPr/>
          <w:t xml:space="preserve">S6755.1</w:t>
        </w:r>
      </w:r>
      <w:r>
        <w:rPr>
          <w:b/>
        </w:rPr>
        <w:t xml:space="preserve"> - NOT FOR FLOOR USE</w:t>
      </w:r>
    </w:p>
    <w:p>
      <w:pPr>
        <w:ind w:left="0" w:right="0" w:firstLine="576"/>
      </w:pPr>
    </w:p>
    <w:p>
      <w:pPr>
        <w:spacing w:before="480" w:after="0" w:line="408" w:lineRule="exact"/>
      </w:pPr>
      <w:r>
        <w:rPr>
          <w:b/>
          <w:u w:val="single"/>
        </w:rPr>
        <w:t xml:space="preserve">SSB 6638</w:t>
      </w:r>
      <w:r>
        <w:t xml:space="preserve"> -</w:t>
      </w:r>
      <w:r>
        <w:t xml:space="preserve"> </w:t>
        <w:t xml:space="preserve">S AMD</w:t>
      </w:r>
      <w:r>
        <w:t xml:space="preserve"> </w:t>
      </w:r>
      <w:r>
        <w:rPr>
          <w:b/>
        </w:rPr>
        <w:t xml:space="preserve">1105</w:t>
      </w:r>
    </w:p>
    <w:p>
      <w:pPr>
        <w:spacing w:before="0" w:after="0" w:line="408" w:lineRule="exact"/>
        <w:ind w:left="0" w:right="0" w:firstLine="576"/>
        <w:jc w:val="left"/>
      </w:pPr>
      <w:r>
        <w:rPr/>
        <w:t xml:space="preserve">By Senator Wilson, C.</w:t>
      </w:r>
    </w:p>
    <w:p>
      <w:pPr>
        <w:jc w:val="right"/>
      </w:pPr>
      <w:r>
        <w:rPr>
          <w:b/>
        </w:rPr>
        <w:t xml:space="preserve">ADOPTED 02/18/2020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critical to successful community reintegration and recovery for persons who are being released from prison, jail, juvenile rehabilitation, or other state institutions to have access to supportive services and for those who have behavioral health services needs to receive targeted assistance. This act employs multiple strategies to improve reentry services for these individuals. It provides for suspension of medicaid benefits to end before a person's release from custody so that medical assistance benefits can be made available immediately upon the person's release and so that authorized medicaid services can be provided before the person's release if the state receives a medicaid waiver. It creates a reentry services modality within the community behavioral health services act and directs the Washington state health care authority to apply for a section 1115 medicaid waiver so that the state can leverage federal funding to provide reentry services before the person's release. It provides persons applying for a conditional release under chapter 10.77 RCW with access to the same community support services available to persons receiving community services under a less restrictive alternative order under chapter 71.05 RCW. Finally, it removes stigmatizing language from the program created under RCW 72.09.370 and 71.24.470 and creates a work group to advise the state how to use strategies based on evidence-based, research-based, and promising practices to expand the provision of cost-effective reentry services to new populations.</w:t>
      </w:r>
    </w:p>
    <w:p>
      <w:pPr>
        <w:spacing w:before="0" w:after="0" w:line="408" w:lineRule="exact"/>
        <w:ind w:left="0" w:right="0" w:firstLine="576"/>
        <w:jc w:val="left"/>
      </w:pPr>
      <w:r>
        <w:rPr/>
        <w:t xml:space="preserve">(2) The legislature finds that the support for patients and communities act, H.R. 6 115th Cong. Sec. 271 (2018), provided federal recognition of the importance of providing transition services to persons who are soon to be former inmates of public institutions. This act requires the secretary of health and human services to issue a state medicaid director letter by October 2019 regarding opportunities for states to apply for a section 1115 waiver to improve care transitions by providing medicaid services up to thirty days before a person's expected release. This guidance has not yet been released. New York state and the District of Columbia have already submitted section 1115 waiver applications which remain pending in the year 2019 in anticipation of this opportunity.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670</w:t>
      </w:r>
      <w:r>
        <w:rPr/>
        <w:t xml:space="preserve"> and 2016 c 154 s 2 are each amended to read as follows:</w:t>
      </w:r>
    </w:p>
    <w:p>
      <w:pPr>
        <w:spacing w:before="0" w:after="0" w:line="408" w:lineRule="exact"/>
        <w:ind w:left="0" w:right="0" w:firstLine="576"/>
        <w:jc w:val="left"/>
      </w:pPr>
      <w:r>
        <w:rPr>
          <w:u w:val="single"/>
        </w:rPr>
        <w:t xml:space="preserve">(1)</w:t>
      </w:r>
      <w:r>
        <w:rPr/>
        <w:t xml:space="preserve"> The authority is directed to suspend, rather than terminate, medical assistance benefits by July 1, 2017, for persons who are incarcerated or committed to a state hospital </w:t>
      </w:r>
      <w:r>
        <w:rPr>
          <w:u w:val="single"/>
        </w:rPr>
        <w:t xml:space="preserve">or other institution or facility</w:t>
      </w:r>
      <w:r>
        <w:rPr/>
        <w:t xml:space="preserve">. This must include the ability for a person to apply for medical assistance in suspense status during incarceration </w:t>
      </w:r>
      <w:r>
        <w:rPr>
          <w:u w:val="single"/>
        </w:rPr>
        <w:t xml:space="preserve">or civil commitment</w:t>
      </w:r>
      <w:r>
        <w:rPr/>
        <w:t xml:space="preserve">, and may not depend upon knowledge of the release date of the person. The authority must provide a progress report describing program design and a detailed fiscal estimate to the governor and relevant committees of the legislature by December 1, 2016.</w:t>
      </w:r>
    </w:p>
    <w:p>
      <w:pPr>
        <w:spacing w:before="0" w:after="0" w:line="408" w:lineRule="exact"/>
        <w:ind w:left="0" w:right="0" w:firstLine="576"/>
        <w:jc w:val="left"/>
      </w:pPr>
      <w:r>
        <w:rPr>
          <w:u w:val="single"/>
        </w:rPr>
        <w:t xml:space="preserve">(2) When a release date is scheduled for an individual whose medical assistance benefits are suspended under this section, the medical assistance benefits of a person may be restored up to ninety days prior to the person's release to facilitate reentry services, provided that no federal funds may be expended during this period for purposes not permitted by the state's agreements with the federal government.</w:t>
      </w:r>
    </w:p>
    <w:p>
      <w:pPr>
        <w:spacing w:before="0" w:after="0" w:line="408" w:lineRule="exact"/>
        <w:ind w:left="0" w:right="0" w:firstLine="576"/>
        <w:jc w:val="left"/>
      </w:pPr>
      <w:r>
        <w:rPr>
          <w:u w:val="single"/>
        </w:rPr>
        <w:t xml:space="preserve">(3) Starting January 1, 2022, the medical assistance benefits of a person that have been suspended under this section must be restored up to ninety days and not less than seven days prior to the person's scheduled release to facilitate reentry services, provided that no federal funds may be expended during this period for purposes not permitted by the state's agreements with the federal government.</w:t>
      </w:r>
    </w:p>
    <w:p>
      <w:pPr>
        <w:spacing w:before="0" w:after="0" w:line="408" w:lineRule="exact"/>
        <w:ind w:left="0" w:right="0" w:firstLine="576"/>
        <w:jc w:val="left"/>
      </w:pPr>
      <w:r>
        <w:rPr>
          <w:u w:val="single"/>
        </w:rPr>
        <w:t xml:space="preserve">(4) For the purpose of this section, "reentry services" has the same meaning as under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2019 c 325 s 1004 and 2019 c 324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(7) "Behavioral health provider" means a person licensed under chapter 18.57, 18.57A, 18.71, 18.71A, 18.83, 18.205, 18.225, or 18.79 RCW, as it applies to registered nurses and advanced registered nurse practitioners.</w:t>
      </w:r>
    </w:p>
    <w:p>
      <w:pPr>
        <w:spacing w:before="0" w:after="0" w:line="408" w:lineRule="exact"/>
        <w:ind w:left="0" w:right="0" w:firstLine="576"/>
        <w:jc w:val="left"/>
      </w:pPr>
      <w:r>
        <w:rPr/>
        <w:t xml:space="preserve">(8) "Behavioral health services" means mental health services as described in this chapter and chapter 71.36 RCW and substance use disorder treatment services as described in this chapter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(9) "Child" means a person under the age of eighteen years.</w:t>
      </w:r>
    </w:p>
    <w:p>
      <w:pPr>
        <w:spacing w:before="0" w:after="0" w:line="408" w:lineRule="exact"/>
        <w:ind w:left="0" w:right="0" w:firstLine="576"/>
        <w:jc w:val="left"/>
      </w:pPr>
      <w:r>
        <w:rPr/>
        <w:t xml:space="preserve">(10)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(11) "Clubhouse" means a community-based program that provides rehabilitation services and is licensed or certified by the department.</w:t>
      </w:r>
    </w:p>
    <w:p>
      <w:pPr>
        <w:spacing w:before="0" w:after="0" w:line="408" w:lineRule="exact"/>
        <w:ind w:left="0" w:right="0" w:firstLine="576"/>
        <w:jc w:val="left"/>
      </w:pPr>
      <w:r>
        <w:rPr/>
        <w:t xml:space="preserve">(12)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(13)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(14)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(15)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(16)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(17) "Department" means the department of health.</w:t>
      </w:r>
    </w:p>
    <w:p>
      <w:pPr>
        <w:spacing w:before="0" w:after="0" w:line="408" w:lineRule="exact"/>
        <w:ind w:left="0" w:right="0" w:firstLine="576"/>
        <w:jc w:val="left"/>
      </w:pPr>
      <w:r>
        <w:rPr/>
        <w:t xml:space="preserve">(18) "Designated crisis responder" has the same meaning as in RCW 71.05.020.</w:t>
      </w:r>
    </w:p>
    <w:p>
      <w:pPr>
        <w:spacing w:before="0" w:after="0" w:line="408" w:lineRule="exact"/>
        <w:ind w:left="0" w:right="0" w:firstLine="576"/>
        <w:jc w:val="left"/>
      </w:pPr>
      <w:r>
        <w:rPr/>
        <w:t xml:space="preserve">(19) "Director" means the director of the authority.</w:t>
      </w:r>
    </w:p>
    <w:p>
      <w:pPr>
        <w:spacing w:before="0" w:after="0" w:line="408" w:lineRule="exact"/>
        <w:ind w:left="0" w:right="0" w:firstLine="576"/>
        <w:jc w:val="left"/>
      </w:pPr>
      <w:r>
        <w:rPr/>
        <w:t xml:space="preserve">(20)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(21)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(22)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(23) of this section.</w:t>
      </w:r>
    </w:p>
    <w:p>
      <w:pPr>
        <w:spacing w:before="0" w:after="0" w:line="408" w:lineRule="exact"/>
        <w:ind w:left="0" w:right="0" w:firstLine="576"/>
        <w:jc w:val="left"/>
      </w:pPr>
      <w:r>
        <w:rPr/>
        <w:t xml:space="preserve">(23)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(24)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(25)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(26)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(27) "Licensed physician" means a person licensed to practice medicine or osteopathic medicine and surgery in the state of Washington.</w:t>
      </w:r>
    </w:p>
    <w:p>
      <w:pPr>
        <w:spacing w:before="0" w:after="0" w:line="408" w:lineRule="exact"/>
        <w:ind w:left="0" w:right="0" w:firstLine="576"/>
        <w:jc w:val="left"/>
      </w:pPr>
      <w:r>
        <w:rPr/>
        <w:t xml:space="preserve">(28)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(29)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(30) "Mental health peer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(31)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(32) "Mentally ill persons," "persons who are mentally ill," and "the mentally ill" mean persons and conditions defined in subsections (1), (10), (39), and (40) of this section.</w:t>
      </w:r>
    </w:p>
    <w:p>
      <w:pPr>
        <w:spacing w:before="0" w:after="0" w:line="408" w:lineRule="exact"/>
        <w:ind w:left="0" w:right="0" w:firstLine="576"/>
        <w:jc w:val="left"/>
      </w:pPr>
      <w:r>
        <w:rPr/>
        <w:t xml:space="preserve">(33)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(34)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(23) of this section but does not meet the full criteria for evidence-based.</w:t>
      </w:r>
    </w:p>
    <w:p>
      <w:pPr>
        <w:spacing w:before="0" w:after="0" w:line="408" w:lineRule="exact"/>
        <w:ind w:left="0" w:right="0" w:firstLine="576"/>
        <w:jc w:val="left"/>
      </w:pPr>
      <w:r>
        <w:rPr/>
        <w:t xml:space="preserve">(35)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(36)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(37)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(38) "Secretary" means the secretary of the department of health.</w:t>
      </w:r>
    </w:p>
    <w:p>
      <w:pPr>
        <w:spacing w:before="0" w:after="0" w:line="408" w:lineRule="exact"/>
        <w:ind w:left="0" w:right="0" w:firstLine="576"/>
        <w:jc w:val="left"/>
      </w:pPr>
      <w:r>
        <w:rPr/>
        <w:t xml:space="preserve">(39)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(40)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(41)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(42)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(43) "Tribe," for the purposes of this section, means a federally recognized Indian tribe.</w:t>
      </w:r>
    </w:p>
    <w:p>
      <w:pPr>
        <w:spacing w:before="0" w:after="0" w:line="408" w:lineRule="exact"/>
        <w:ind w:left="0" w:right="0" w:firstLine="576"/>
        <w:jc w:val="left"/>
      </w:pPr>
      <w:r>
        <w:rPr>
          <w:u w:val="single"/>
        </w:rPr>
        <w:t xml:space="preserve">(44) "Reentry services" means targeted services to support community reintegration and recovery for a person with an identified behavioral health services need who is scheduled or expected to be released from a prison, jail, juvenile rehabilitation facility, state hospital, or other institution or facility within ninety days. "Reentry services" also means targeted services provided to such a person following release to support the person's recovery and stability in the community. "Reentry services" may include:</w:t>
      </w:r>
    </w:p>
    <w:p>
      <w:pPr>
        <w:spacing w:before="0" w:after="0" w:line="408" w:lineRule="exact"/>
        <w:ind w:left="0" w:right="0" w:firstLine="576"/>
        <w:jc w:val="left"/>
      </w:pPr>
      <w:r>
        <w:rPr>
          <w:u w:val="single"/>
        </w:rPr>
        <w:t xml:space="preserve">(a) Engagement, assessment, recovery support, and release planning provided up to ninety days prior to a scheduled or expected release provided by behavioral health clinicians, certified peer counselors, or both;</w:t>
      </w:r>
    </w:p>
    <w:p>
      <w:pPr>
        <w:spacing w:before="0" w:after="0" w:line="408" w:lineRule="exact"/>
        <w:ind w:left="0" w:right="0" w:firstLine="576"/>
        <w:jc w:val="left"/>
      </w:pPr>
      <w:r>
        <w:rPr>
          <w:u w:val="single"/>
        </w:rPr>
        <w:t xml:space="preserve">(b) Intensive case management, peer bridger services, or both provided during the period beginning immediately upon the person's release which may decrease in intensity over time depending on the specific needs of the individual;</w:t>
      </w:r>
    </w:p>
    <w:p>
      <w:pPr>
        <w:spacing w:before="0" w:after="0" w:line="408" w:lineRule="exact"/>
        <w:ind w:left="0" w:right="0" w:firstLine="576"/>
        <w:jc w:val="left"/>
      </w:pPr>
      <w:r>
        <w:rPr>
          <w:u w:val="single"/>
        </w:rPr>
        <w:t xml:space="preserve">(c) Coordination of mental health services, assistance with unfunded medical expenses, assistance obtaining substance use disorder treatment, housing, employment services, educational or vocational training, transportation, independent living skills, parenting education, anger management services, peer services, and such other services as the case manager deems necessary; and</w:t>
      </w:r>
    </w:p>
    <w:p>
      <w:pPr>
        <w:spacing w:before="0" w:after="0" w:line="408" w:lineRule="exact"/>
        <w:ind w:left="0" w:right="0" w:firstLine="576"/>
        <w:jc w:val="left"/>
      </w:pPr>
      <w:r>
        <w:rPr>
          <w:u w:val="single"/>
        </w:rPr>
        <w:t xml:space="preserve">(d) Provision of services under contract through the reentry community services program under RCW 72.09.370 and 71.24.470.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shall, after the release of federal guidance, apply for a section 1115 medicaid waiver to provide reentry services as defined under RCW 71.24.025 through the state medicaid program to persons who are expecting to be released from a public institution and are otherwise eligible to receive medical assistance. The authority shall consult with the work group established under section 10 of this act about the details of the application and how to maximize support for Washington state reentry programs within the limitations of what the centers of medicare and medicaid services are likely to approve.</w:t>
      </w:r>
    </w:p>
    <w:p>
      <w:pPr>
        <w:spacing w:before="0" w:after="0" w:line="408" w:lineRule="exact"/>
        <w:ind w:left="0" w:right="0" w:firstLine="576"/>
        <w:jc w:val="left"/>
      </w:pPr>
      <w:r>
        <w:rPr/>
        <w:t xml:space="preserve">(2) In developing its application, the health care authority must explicitly consider how to best leverage the 1115 medicaid waiver application for the following purposes:</w:t>
      </w:r>
    </w:p>
    <w:p>
      <w:pPr>
        <w:spacing w:before="0" w:after="0" w:line="408" w:lineRule="exact"/>
        <w:ind w:left="0" w:right="0" w:firstLine="576"/>
        <w:jc w:val="left"/>
      </w:pPr>
      <w:r>
        <w:rPr/>
        <w:t xml:space="preserve">(a) To provide federal funding support for the state-only portions of the reentry community services program under RCW 72.09.370 and 71.24.470;</w:t>
      </w:r>
    </w:p>
    <w:p>
      <w:pPr>
        <w:spacing w:before="0" w:after="0" w:line="408" w:lineRule="exact"/>
        <w:ind w:left="0" w:right="0" w:firstLine="576"/>
        <w:jc w:val="left"/>
      </w:pPr>
      <w:r>
        <w:rPr/>
        <w:t xml:space="preserve">(b) To provide sustainable funding for cost-effective or cost-neutral reentry or diversion services provided by pilot programs funded by contempt fines in </w:t>
      </w:r>
      <w:r>
        <w:rPr>
          <w:i/>
        </w:rPr>
        <w:t xml:space="preserve">Trueblood, et al., v. DSHS, et al.</w:t>
      </w:r>
      <w:r>
        <w:rPr/>
        <w:t xml:space="preserve">, No. 15-35462; and</w:t>
      </w:r>
    </w:p>
    <w:p>
      <w:pPr>
        <w:spacing w:before="0" w:after="0" w:line="408" w:lineRule="exact"/>
        <w:ind w:left="0" w:right="0" w:firstLine="576"/>
        <w:jc w:val="left"/>
      </w:pPr>
      <w:r>
        <w:rPr/>
        <w:t xml:space="preserve">(c) To accommodate the special needs of persons in jail who tend to stay for short periods of time and not have access to a documented anticipated release date.</w:t>
      </w:r>
    </w:p>
    <w:p>
      <w:pPr>
        <w:spacing w:before="0" w:after="0" w:line="408" w:lineRule="exact"/>
        <w:ind w:left="0" w:right="0" w:firstLine="576"/>
        <w:jc w:val="left"/>
      </w:pPr>
      <w:r>
        <w:rPr/>
        <w:t xml:space="preserve">(3) The authority shall consider how evaluations of the reentry community services program created under RCW 72.09.370 and 71.24.470 conducted by the Washington state institute for public policy may be used to establish an evidence base for its waiver application demonstrating the potential for delivering cost-effective reentry services in the state of Washington.</w:t>
      </w:r>
    </w:p>
    <w:p>
      <w:pPr>
        <w:spacing w:before="0" w:after="0" w:line="408" w:lineRule="exact"/>
        <w:ind w:left="0" w:right="0" w:firstLine="576"/>
        <w:jc w:val="left"/>
      </w:pPr>
      <w:r>
        <w:rPr/>
        <w:t xml:space="preserve">(4) The health care authority shall update the governor and appropriate committees of the legislature in writing upon submission of its section 1115 medicaid waiver application, at the point at which such application obtains final approval or denial from the centers for medicaid and medicare services, and at other critical junctures at the discretion of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2019 c 325 s 1023 and 2019 c 264 s 6 are each reenacted and amended to read as follows:</w:t>
      </w:r>
    </w:p>
    <w:p>
      <w:pPr>
        <w:spacing w:before="0" w:after="0" w:line="408" w:lineRule="exact"/>
        <w:ind w:left="0" w:right="0" w:firstLine="576"/>
        <w:jc w:val="left"/>
      </w:pPr>
      <w:r>
        <w:rPr/>
        <w:t xml:space="preserve">(1) Within funds appropriated by the legislature for this purpose, behavioral health administrative services organizations and managed care organizations, as applicable,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 including family support;</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 </w:t>
      </w:r>
      <w:r>
        <w:t>((</w:t>
      </w:r>
      <w:r>
        <w:rPr>
          <w:strike/>
        </w:rPr>
        <w:t xml:space="preserve">and</w:t>
      </w:r>
      <w:r>
        <w:t>))</w:t>
      </w:r>
    </w:p>
    <w:p>
      <w:pPr>
        <w:spacing w:before="0" w:after="0" w:line="408" w:lineRule="exact"/>
        <w:ind w:left="0" w:right="0" w:firstLine="576"/>
        <w:jc w:val="left"/>
      </w:pPr>
      <w:r>
        <w:rPr/>
        <w:t xml:space="preserve">(ix) </w:t>
      </w:r>
      <w:r>
        <w:rPr>
          <w:u w:val="single"/>
        </w:rPr>
        <w:t xml:space="preserve">Reentry services; and</w:t>
      </w:r>
    </w:p>
    <w:p>
      <w:pPr>
        <w:spacing w:before="0" w:after="0" w:line="408" w:lineRule="exact"/>
        <w:ind w:left="0" w:right="0" w:firstLine="576"/>
        <w:jc w:val="left"/>
      </w:pPr>
      <w:r>
        <w:rPr>
          <w:u w:val="single"/>
        </w:rPr>
        <w:t xml:space="preserve">(x)</w:t>
      </w:r>
      <w:r>
        <w:rPr/>
        <w:t xml:space="preserve">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recovery support services, </w:t>
      </w:r>
      <w:r>
        <w:rPr>
          <w:u w:val="single"/>
        </w:rPr>
        <w:t xml:space="preserve">reentry services,</w:t>
      </w:r>
      <w:r>
        <w:rPr/>
        <w:t xml:space="preserve"> or technology-based recovery supports.</w:t>
      </w:r>
    </w:p>
    <w:p>
      <w:pPr>
        <w:spacing w:before="0" w:after="0" w:line="408" w:lineRule="exact"/>
        <w:ind w:left="0" w:right="0" w:firstLine="576"/>
        <w:jc w:val="left"/>
      </w:pPr>
      <w:r>
        <w:rPr/>
        <w:t xml:space="preserve">(iii) The authority may contract for the use of an approved substance use disorder treatment program or other individual or organization if the director considers this to be an effective and economical course to follow.</w:t>
      </w:r>
    </w:p>
    <w:p>
      <w:pPr>
        <w:spacing w:before="0" w:after="0" w:line="408" w:lineRule="exact"/>
        <w:ind w:left="0" w:right="0" w:firstLine="576"/>
        <w:jc w:val="left"/>
      </w:pPr>
      <w:r>
        <w:rPr/>
        <w:t xml:space="preserve">(2)(a) The managed care organization and the behavioral health administrative services organization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Managed care organizations and behavioral health administrative services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t xml:space="preserve">(b) Managed care organizations and behavioral health administrative services organizations may allow reimbursement to providers for services delivered through a partial hospitalization or intensive outpatient program. Such payment and services are distinct from the state's delivery of wraparound with intensive services under the </w:t>
      </w:r>
      <w:r>
        <w:rPr>
          <w:i/>
        </w:rPr>
        <w:t xml:space="preserve">T.R. v. Strange and </w:t>
      </w:r>
      <w:r>
        <w:rPr>
          <w:i/>
        </w:rPr>
        <w:t xml:space="preserve">Birch</w:t>
      </w:r>
      <w:r>
        <w:rPr/>
        <w:t xml:space="preserve"> settlement agreement.</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150</w:t>
      </w:r>
      <w:r>
        <w:rPr/>
        <w:t xml:space="preserve"> and 2010 c 263 s 5 are each amended to read as follows:</w:t>
      </w:r>
    </w:p>
    <w:p>
      <w:pPr>
        <w:spacing w:before="0" w:after="0" w:line="408" w:lineRule="exact"/>
        <w:ind w:left="0" w:right="0" w:firstLine="576"/>
        <w:jc w:val="left"/>
      </w:pPr>
      <w:r>
        <w:rPr/>
        <w:t xml:space="preserve">(1) Persons examined pursuant to RCW 10.77.140 may make application to the secretary for conditional release. The secretary shall, after considering the reports of experts or professional persons conducting the examination pursuant to RCW 10.77.140, forward to the court of the county which ordered the person's commitment the person's application for conditional release as well as the secretary's recommendations concerning the application and any proposed terms and conditions upon which the secretary reasonably believes the person can be conditionally released. Conditional release may also contemplate partial release for work, training, or educational purposes.</w:t>
      </w:r>
    </w:p>
    <w:p>
      <w:pPr>
        <w:spacing w:before="0" w:after="0" w:line="408" w:lineRule="exact"/>
        <w:ind w:left="0" w:right="0" w:firstLine="576"/>
        <w:jc w:val="left"/>
      </w:pPr>
      <w:r>
        <w:rPr/>
        <w:t xml:space="preserve">(2) In instances in which persons examined pursuant to RCW 10.77.140 have not made application to the secretary for conditional release, but the secretary, after considering the reports of experts or professional persons conducting the examination pursuant to RCW 10.77.140, reasonably believes the person may be conditionally released, the secretary may submit a recommendation for release to the court of the county that ordered the person's commitment. The secretary's recommendation must include any proposed terms and conditions upon which the secretary reasonably believes the person may be conditionally released. Conditional release may also include partial release for work, training, or educational purposes. Notice of the secretary's recommendation under this subsection must be provided to the person for whom the secretary has made the recommendation for release and to his or her attorney.</w:t>
      </w:r>
    </w:p>
    <w:p>
      <w:pPr>
        <w:spacing w:before="0" w:after="0" w:line="408" w:lineRule="exact"/>
        <w:ind w:left="0" w:right="0" w:firstLine="576"/>
        <w:jc w:val="left"/>
      </w:pPr>
      <w:r>
        <w:rPr/>
        <w:t xml:space="preserve">(3)(a) The court of the county which ordered the person's commitment, upon receipt of an application or recommendation for conditional release with the secretary's recommendation for conditional release terms and conditions, shall within thirty days schedule a hearing. The court may schedule a hearing on applications recommended for disapproval by the secretary.</w:t>
      </w:r>
    </w:p>
    <w:p>
      <w:pPr>
        <w:spacing w:before="0" w:after="0" w:line="408" w:lineRule="exact"/>
        <w:ind w:left="0" w:right="0" w:firstLine="576"/>
        <w:jc w:val="left"/>
      </w:pPr>
      <w:r>
        <w:rPr/>
        <w:t xml:space="preserve">(b) The prosecuting attorney shall represent the state at such hearings and shall have the right to have the patient examined by an expert or professional person of the prosecuting attorney's choice. If the committed person is indigent, and he or she so requests, the court shall appoint a qualified expert or professional person to examine the person on his or her behalf.</w:t>
      </w:r>
    </w:p>
    <w:p>
      <w:pPr>
        <w:spacing w:before="0" w:after="0" w:line="408" w:lineRule="exact"/>
        <w:ind w:left="0" w:right="0" w:firstLine="576"/>
        <w:jc w:val="left"/>
      </w:pPr>
      <w:r>
        <w:rPr/>
        <w:t xml:space="preserve">(c) The issue to be determined at such a hearing is whether or not the person may be released conditionally without substantial danger to other persons, or substantial likelihood of committing criminal acts jeopardizing public safety or security.</w:t>
      </w:r>
    </w:p>
    <w:p>
      <w:pPr>
        <w:spacing w:before="0" w:after="0" w:line="408" w:lineRule="exact"/>
        <w:ind w:left="0" w:right="0" w:firstLine="576"/>
        <w:jc w:val="left"/>
      </w:pPr>
      <w:r>
        <w:rPr/>
        <w:t xml:space="preserve">(d) The court, after the hearing, shall rule on the secretary's recommendations, and if it disapproves of conditional release, may do so only on the basis of substantial evidence. The court may modify the suggested terms and conditions on which the person is to be conditionally released. Pursuant to the determination of the court after hearing, the committed person shall thereupon be released on such conditions as the court determines to be necessary, or shall be remitted to the custody of the secretary. If the order of conditional release includes a requirement for the committed person to report to a community corrections officer, the order shall also specify that the conditionally released person shall be under the supervision of the secretary of corrections or such person as the secretary of corrections may designate and shall follow explicitly the instructions of the secretary of corrections including reporting as directed to a community corrections officer, remaining within prescribed geographical boundaries, and notifying the community corrections officer prior to making any change in the offender's address or employment. If the order of conditional release includes a requirement for the committed person to report to a community corrections officer, the community corrections officer shall notify the secretary or the secretary's designee, if the person is not in compliance with the court-ordered conditions of release.</w:t>
      </w:r>
    </w:p>
    <w:p>
      <w:pPr>
        <w:spacing w:before="0" w:after="0" w:line="408" w:lineRule="exact"/>
        <w:ind w:left="0" w:right="0" w:firstLine="576"/>
        <w:jc w:val="left"/>
      </w:pPr>
      <w:r>
        <w:rPr/>
        <w:t xml:space="preserve">(4) If the court determines that receiving regular or periodic medication or other medical treatment shall be a condition of the committed person's release, then the court shall require him or her to report to a physician or other medical or mental health practitioner for the medication or treatment. In addition to submitting any report required by RCW 10.77.160, the physician or other medical or mental health practitioner shall immediately upon the released person's failure to appear for the medication or treatment or upon a change in mental health condition that renders the patient a potential risk to the public report to the court, to the prosecuting attorney of the county in which the released person was committed, to the secretary, and to the supervising community corrections officer.</w:t>
      </w:r>
    </w:p>
    <w:p>
      <w:pPr>
        <w:spacing w:before="0" w:after="0" w:line="408" w:lineRule="exact"/>
        <w:ind w:left="0" w:right="0" w:firstLine="576"/>
        <w:jc w:val="left"/>
      </w:pPr>
      <w:r>
        <w:rPr/>
        <w:t xml:space="preserve">(5) Any person, whose application for conditional release has been denied, may reapply after a period of six months from the date of denial.</w:t>
      </w:r>
    </w:p>
    <w:p>
      <w:pPr>
        <w:spacing w:before="0" w:after="0" w:line="408" w:lineRule="exact"/>
        <w:ind w:left="0" w:right="0" w:firstLine="576"/>
        <w:jc w:val="left"/>
      </w:pPr>
      <w:r>
        <w:rPr>
          <w:u w:val="single"/>
        </w:rPr>
        <w:t xml:space="preserve">(6) A licensed or certified behavioral health agency as defined under RCW 71.24.025 that provides community behavioral health services to a person placed on conditional release under this section or agrees to provide such services upon the person's conditional release shall provide equivalent services to the person as it would provide to a person who is court ordered to receive less restrictive alternative treatment under RCW 71.05.585. A licensed or certified behavioral health agency must participate in reentry planning when a person is recommended for conditional release under this section and may provide reentry services as defined in RCW 71.24.025 in coordination with state hospital staff and the person's managed care organization, behavioral health administrative services organization, or private insurance carrier.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2019 c 325 s 5025 are each amended to read as follows:</w:t>
      </w:r>
    </w:p>
    <w:p>
      <w:pPr>
        <w:spacing w:before="0" w:after="0" w:line="408" w:lineRule="exact"/>
        <w:ind w:left="0" w:right="0" w:firstLine="576"/>
        <w:jc w:val="left"/>
      </w:pPr>
      <w:r>
        <w:rPr/>
        <w:t xml:space="preserve">(1) The </w:t>
      </w:r>
      <w:r>
        <w:t>((</w:t>
      </w:r>
      <w:r>
        <w:rPr>
          <w:strike/>
        </w:rPr>
        <w:t xml:space="preserve">offender</w:t>
      </w:r>
      <w:r>
        <w:t>))</w:t>
      </w:r>
      <w:r>
        <w:rPr/>
        <w:t xml:space="preserve"> reentry community </w:t>
      </w:r>
      <w:r>
        <w:t>((</w:t>
      </w:r>
      <w:r>
        <w:rPr>
          <w:strike/>
        </w:rPr>
        <w:t xml:space="preserve">safety</w:t>
      </w:r>
      <w:r>
        <w:t>))</w:t>
      </w:r>
      <w:r>
        <w:rPr/>
        <w:t xml:space="preserve"> </w:t>
      </w:r>
      <w:r>
        <w:rPr>
          <w:u w:val="single"/>
        </w:rPr>
        <w:t xml:space="preserve">services</w:t>
      </w:r>
      <w:r>
        <w:rPr/>
        <w:t xml:space="preserve"> program is established to provide intensive services to </w:t>
      </w:r>
      <w:r>
        <w:t>((</w:t>
      </w:r>
      <w:r>
        <w:rPr>
          <w:strike/>
        </w:rPr>
        <w:t xml:space="preserve">offenders</w:t>
      </w:r>
      <w:r>
        <w:t>))</w:t>
      </w:r>
      <w:r>
        <w:rPr/>
        <w:t xml:space="preserve"> </w:t>
      </w:r>
      <w:r>
        <w:rPr>
          <w:u w:val="single"/>
        </w:rPr>
        <w:t xml:space="preserve">incarcerated persons</w:t>
      </w:r>
      <w:r>
        <w:rPr/>
        <w:t xml:space="preserve"> identified under this subsection and to thereby promote </w:t>
      </w:r>
      <w:r>
        <w:rPr>
          <w:u w:val="single"/>
        </w:rPr>
        <w:t xml:space="preserve">successful reentry,</w:t>
      </w:r>
      <w:r>
        <w:rPr/>
        <w:t xml:space="preserve"> public safety</w:t>
      </w:r>
      <w:r>
        <w:rPr>
          <w:u w:val="single"/>
        </w:rPr>
        <w:t xml:space="preserve">, and recovery</w:t>
      </w:r>
      <w:r>
        <w:rPr/>
        <w:t xml:space="preserve">. The secretary shall identify </w:t>
      </w:r>
      <w:r>
        <w:t>((</w:t>
      </w:r>
      <w:r>
        <w:rPr>
          <w:strike/>
        </w:rPr>
        <w:t xml:space="preserve">offenders</w:t>
      </w:r>
      <w:r>
        <w:t>))</w:t>
      </w:r>
      <w:r>
        <w:rPr/>
        <w:t xml:space="preserve"> </w:t>
      </w:r>
      <w:r>
        <w:rPr>
          <w:u w:val="single"/>
        </w:rPr>
        <w:t xml:space="preserve">persons</w:t>
      </w:r>
      <w:r>
        <w:rPr/>
        <w:t xml:space="preserve"> in confinement or partial confinement who: (a) Are reasonably believed to </w:t>
      </w:r>
      <w:r>
        <w:t>((</w:t>
      </w:r>
      <w:r>
        <w:rPr>
          <w:strike/>
        </w:rPr>
        <w:t xml:space="preserve">be dangerous</w:t>
      </w:r>
      <w:r>
        <w:t>))</w:t>
      </w:r>
      <w:r>
        <w:rPr/>
        <w:t xml:space="preserve"> </w:t>
      </w:r>
      <w:r>
        <w:rPr>
          <w:u w:val="single"/>
        </w:rPr>
        <w:t xml:space="preserve">present a danger</w:t>
      </w:r>
      <w:r>
        <w:rPr/>
        <w:t xml:space="preserve"> to themselves or others </w:t>
      </w:r>
      <w:r>
        <w:rPr>
          <w:u w:val="single"/>
        </w:rPr>
        <w:t xml:space="preserve">if released to the community without supportive services</w:t>
      </w:r>
      <w:r>
        <w:rPr/>
        <w:t xml:space="preserve">; and (b) have a mental disorder. In determining </w:t>
      </w:r>
      <w:r>
        <w:t>((</w:t>
      </w:r>
      <w:r>
        <w:rPr>
          <w:strike/>
        </w:rPr>
        <w:t xml:space="preserve">an offender's dangerousness</w:t>
      </w:r>
      <w:r>
        <w:t>))</w:t>
      </w:r>
      <w:r>
        <w:rPr/>
        <w:t xml:space="preserve"> </w:t>
      </w:r>
      <w:r>
        <w:rPr>
          <w:u w:val="single"/>
        </w:rPr>
        <w:t xml:space="preserve">whether an incarcerated person may meet these criteria</w:t>
      </w:r>
      <w:r>
        <w:rPr/>
        <w:t xml:space="preserve">, the secretary shall consider behavior known to the department and factors, based on research, that are linked to </w:t>
      </w:r>
      <w:r>
        <w:t>((</w:t>
      </w:r>
      <w:r>
        <w:rPr>
          <w:strike/>
        </w:rPr>
        <w:t xml:space="preserve">an increased</w:t>
      </w:r>
      <w:r>
        <w:t>))</w:t>
      </w:r>
      <w:r>
        <w:rPr/>
        <w:t xml:space="preserve"> risk </w:t>
      </w:r>
      <w:r>
        <w:t>((</w:t>
      </w:r>
      <w:r>
        <w:rPr>
          <w:strike/>
        </w:rPr>
        <w:t xml:space="preserve">for</w:t>
      </w:r>
      <w:r>
        <w:t>))</w:t>
      </w:r>
      <w:r>
        <w:rPr/>
        <w:t xml:space="preserve"> </w:t>
      </w:r>
      <w:r>
        <w:rPr>
          <w:u w:val="single"/>
        </w:rPr>
        <w:t xml:space="preserve">of</w:t>
      </w:r>
      <w:r>
        <w:rPr/>
        <w:t xml:space="preserve"> dangerousness </w:t>
      </w:r>
      <w:r>
        <w:t>((</w:t>
      </w:r>
      <w:r>
        <w:rPr>
          <w:strike/>
        </w:rPr>
        <w:t xml:space="preserve">of offenders</w:t>
      </w:r>
      <w:r>
        <w:t>))</w:t>
      </w:r>
      <w:r>
        <w:rPr/>
        <w:t xml:space="preserve"> </w:t>
      </w:r>
      <w:r>
        <w:rPr>
          <w:u w:val="single"/>
        </w:rPr>
        <w:t xml:space="preserve">for persons</w:t>
      </w:r>
      <w:r>
        <w:rPr/>
        <w:t xml:space="preserve"> with mental illnesses </w:t>
      </w:r>
      <w:r>
        <w:rPr>
          <w:u w:val="single"/>
        </w:rPr>
        <w:t xml:space="preserve">who are involved with the criminal justice system</w:t>
      </w:r>
      <w:r>
        <w:rPr/>
        <w:t xml:space="preserve"> and shall include consideration of </w:t>
      </w:r>
      <w:r>
        <w:t>((</w:t>
      </w:r>
      <w:r>
        <w:rPr>
          <w:strike/>
        </w:rPr>
        <w:t xml:space="preserve">an offender's</w:t>
      </w:r>
      <w:r>
        <w:t>))</w:t>
      </w:r>
      <w:r>
        <w:rPr/>
        <w:t xml:space="preserve"> </w:t>
      </w:r>
      <w:r>
        <w:rPr>
          <w:u w:val="single"/>
        </w:rPr>
        <w:t xml:space="preserve">the person's</w:t>
      </w:r>
      <w:r>
        <w:rPr/>
        <w:t xml:space="preserve"> substance use disorder or </w:t>
      </w:r>
      <w:r>
        <w:rPr>
          <w:u w:val="single"/>
        </w:rPr>
        <w:t xml:space="preserve">history of substance</w:t>
      </w:r>
      <w:r>
        <w:rPr/>
        <w:t xml:space="preserve"> abuse.</w:t>
      </w:r>
    </w:p>
    <w:p>
      <w:pPr>
        <w:spacing w:before="0" w:after="0" w:line="408" w:lineRule="exact"/>
        <w:ind w:left="0" w:right="0" w:firstLine="576"/>
        <w:jc w:val="left"/>
      </w:pPr>
      <w:r>
        <w:rPr/>
        <w:t xml:space="preserve">(2) Prior to release of </w:t>
      </w:r>
      <w:r>
        <w:t>((</w:t>
      </w:r>
      <w:r>
        <w:rPr>
          <w:strike/>
        </w:rPr>
        <w:t xml:space="preserve">an offender</w:t>
      </w:r>
      <w:r>
        <w:t>))</w:t>
      </w:r>
      <w:r>
        <w:rPr/>
        <w:t xml:space="preserve"> </w:t>
      </w:r>
      <w:r>
        <w:rPr>
          <w:u w:val="single"/>
        </w:rPr>
        <w:t xml:space="preserve">a person</w:t>
      </w:r>
      <w:r>
        <w:rPr/>
        <w:t xml:space="preserve"> identified under this section, a team consisting of representatives of the department of corrections, the health care authority, and, as necessary, the indeterminate sentence review board, divisions or administrations within the department of social and health services, specifically including the division of developmental disabilities, the appropriate managed care organization </w:t>
      </w:r>
      <w:r>
        <w:t>((</w:t>
      </w:r>
      <w:r>
        <w:rPr>
          <w:strike/>
        </w:rPr>
        <w:t xml:space="preserve">contracted with the health care authority, the appropriate</w:t>
      </w:r>
      <w:r>
        <w:t>))</w:t>
      </w:r>
      <w:r>
        <w:rPr/>
        <w:t xml:space="preserve"> </w:t>
      </w:r>
      <w:r>
        <w:rPr>
          <w:u w:val="single"/>
        </w:rPr>
        <w:t xml:space="preserve">or</w:t>
      </w:r>
      <w:r>
        <w:rPr/>
        <w:t xml:space="preserve"> behavioral health administrative services organization, and </w:t>
      </w:r>
      <w:r>
        <w:t>((</w:t>
      </w:r>
      <w:r>
        <w:rPr>
          <w:strike/>
        </w:rPr>
        <w:t xml:space="preserve">the</w:t>
      </w:r>
      <w:r>
        <w:t>))</w:t>
      </w:r>
      <w:r>
        <w:rPr/>
        <w:t xml:space="preserve"> </w:t>
      </w:r>
      <w:r>
        <w:rPr>
          <w:u w:val="single"/>
        </w:rPr>
        <w:t xml:space="preserve">reentry community services</w:t>
      </w:r>
      <w:r>
        <w:rPr/>
        <w:t xml:space="preserve"> providers, as appropriate, shall develop a plan, as determined necessary by the team, for delivery of treatment and support services to the </w:t>
      </w:r>
      <w:r>
        <w:t>((</w:t>
      </w:r>
      <w:r>
        <w:rPr>
          <w:strike/>
        </w:rPr>
        <w:t xml:space="preserve">offender</w:t>
      </w:r>
      <w:r>
        <w:t>))</w:t>
      </w:r>
      <w:r>
        <w:rPr/>
        <w:t xml:space="preserve"> </w:t>
      </w:r>
      <w:r>
        <w:rPr>
          <w:u w:val="single"/>
        </w:rPr>
        <w:t xml:space="preserve">incarcerated person</w:t>
      </w:r>
      <w:r>
        <w:rPr/>
        <w:t xml:space="preserve"> upon release. In developing the plan, the </w:t>
      </w:r>
      <w:r>
        <w:t>((</w:t>
      </w:r>
      <w:r>
        <w:rPr>
          <w:strike/>
        </w:rPr>
        <w:t xml:space="preserve">offender</w:t>
      </w:r>
      <w:r>
        <w:t>))</w:t>
      </w:r>
      <w:r>
        <w:rPr/>
        <w:t xml:space="preserve"> </w:t>
      </w:r>
      <w:r>
        <w:rPr>
          <w:u w:val="single"/>
        </w:rPr>
        <w:t xml:space="preserve">person</w:t>
      </w:r>
      <w:r>
        <w:rPr/>
        <w:t xml:space="preserve"> shall be offered assistance in executing a mental health </w:t>
      </w:r>
      <w:r>
        <w:rPr>
          <w:u w:val="single"/>
        </w:rPr>
        <w:t xml:space="preserve">advance</w:t>
      </w:r>
      <w:r>
        <w:rPr/>
        <w:t xml:space="preserve"> directive under chapter 71.32 RCW, after being fully informed of the benefits, scope, and purposes of such directive. The team may include a school district representative for </w:t>
      </w:r>
      <w:r>
        <w:t>((</w:t>
      </w:r>
      <w:r>
        <w:rPr>
          <w:strike/>
        </w:rPr>
        <w:t xml:space="preserve">offenders</w:t>
      </w:r>
      <w:r>
        <w:t>))</w:t>
      </w:r>
      <w:r>
        <w:rPr/>
        <w:t xml:space="preserve"> </w:t>
      </w:r>
      <w:r>
        <w:rPr>
          <w:u w:val="single"/>
        </w:rPr>
        <w:t xml:space="preserve">incarcerated persons</w:t>
      </w:r>
      <w:r>
        <w:rPr/>
        <w:t xml:space="preserve"> under the age of twenty-one. The team shall consult with the </w:t>
      </w:r>
      <w:r>
        <w:t>((</w:t>
      </w:r>
      <w:r>
        <w:rPr>
          <w:strike/>
        </w:rPr>
        <w:t xml:space="preserve">offender's</w:t>
      </w:r>
      <w:r>
        <w:t>))</w:t>
      </w:r>
      <w:r>
        <w:rPr/>
        <w:t xml:space="preserve"> </w:t>
      </w:r>
      <w:r>
        <w:rPr>
          <w:u w:val="single"/>
        </w:rPr>
        <w:t xml:space="preserve">person's</w:t>
      </w:r>
      <w:r>
        <w:rPr/>
        <w:t xml:space="preserve"> counsel, if any, and, as appropriate, the </w:t>
      </w:r>
      <w:r>
        <w:t>((</w:t>
      </w:r>
      <w:r>
        <w:rPr>
          <w:strike/>
        </w:rPr>
        <w:t xml:space="preserve">offender's</w:t>
      </w:r>
      <w:r>
        <w:t>))</w:t>
      </w:r>
      <w:r>
        <w:rPr/>
        <w:t xml:space="preserve"> </w:t>
      </w:r>
      <w:r>
        <w:rPr>
          <w:u w:val="single"/>
        </w:rPr>
        <w:t xml:space="preserve">person's</w:t>
      </w:r>
      <w:r>
        <w:rPr/>
        <w:t xml:space="preserve">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w:t>
      </w:r>
      <w:r>
        <w:t>((</w:t>
      </w:r>
      <w:r>
        <w:rPr>
          <w:strike/>
        </w:rPr>
        <w:t xml:space="preserve">offender</w:t>
      </w:r>
      <w:r>
        <w:t>))</w:t>
      </w:r>
      <w:r>
        <w:rPr/>
        <w:t xml:space="preserve"> </w:t>
      </w:r>
      <w:r>
        <w:rPr>
          <w:u w:val="single"/>
        </w:rPr>
        <w:t xml:space="preserve">incarcerated person</w:t>
      </w:r>
      <w:r>
        <w:rPr/>
        <w:t xml:space="preserve">. The team may recommend: (a) That the </w:t>
      </w:r>
      <w:r>
        <w:t>((</w:t>
      </w:r>
      <w:r>
        <w:rPr>
          <w:strike/>
        </w:rPr>
        <w:t xml:space="preserve">offender</w:t>
      </w:r>
      <w:r>
        <w:t>))</w:t>
      </w:r>
      <w:r>
        <w:rPr/>
        <w:t xml:space="preserve"> </w:t>
      </w:r>
      <w:r>
        <w:rPr>
          <w:u w:val="single"/>
        </w:rPr>
        <w:t xml:space="preserve">person</w:t>
      </w:r>
      <w:r>
        <w:rPr/>
        <w:t xml:space="preserve"> be evaluated by </w:t>
      </w:r>
      <w:r>
        <w:t>((</w:t>
      </w:r>
      <w:r>
        <w:rPr>
          <w:strike/>
        </w:rPr>
        <w:t xml:space="preserve">the</w:t>
      </w:r>
      <w:r>
        <w:t>))</w:t>
      </w:r>
      <w:r>
        <w:rPr/>
        <w:t xml:space="preserve"> </w:t>
      </w:r>
      <w:r>
        <w:rPr>
          <w:u w:val="single"/>
        </w:rPr>
        <w:t xml:space="preserve">a</w:t>
      </w:r>
      <w:r>
        <w:rPr/>
        <w:t xml:space="preserve"> designated crisis responder, as defined in chapter 71.05 RCW; (b) department-supervised community treatment; or (c) voluntary community mental health or substance use disorder or abuse treatment.</w:t>
      </w:r>
    </w:p>
    <w:p>
      <w:pPr>
        <w:spacing w:before="0" w:after="0" w:line="408" w:lineRule="exact"/>
        <w:ind w:left="0" w:right="0" w:firstLine="576"/>
        <w:jc w:val="left"/>
      </w:pPr>
      <w:r>
        <w:rPr/>
        <w:t xml:space="preserve">(3) Prior to release of an </w:t>
      </w:r>
      <w:r>
        <w:t>((</w:t>
      </w:r>
      <w:r>
        <w:rPr>
          <w:strike/>
        </w:rPr>
        <w:t xml:space="preserve">offender</w:t>
      </w:r>
      <w:r>
        <w:t>))</w:t>
      </w:r>
      <w:r>
        <w:rPr/>
        <w:t xml:space="preserve"> </w:t>
      </w:r>
      <w:r>
        <w:rPr>
          <w:u w:val="single"/>
        </w:rPr>
        <w:t xml:space="preserve">incarcerated person</w:t>
      </w:r>
      <w:r>
        <w:rPr/>
        <w:t xml:space="preserve"> identified under this section, the team shall determine whether or not an evaluation by a designated crisis responder is needed. If an evaluation is recommended, the supporting documentation shall be immediately forwarded to the appropriate designated crisis responder. The supporting documentation shall include the </w:t>
      </w:r>
      <w:r>
        <w:t>((</w:t>
      </w:r>
      <w:r>
        <w:rPr>
          <w:strike/>
        </w:rPr>
        <w:t xml:space="preserve">offender's</w:t>
      </w:r>
      <w:r>
        <w:t>))</w:t>
      </w:r>
      <w:r>
        <w:rPr/>
        <w:t xml:space="preserve"> </w:t>
      </w:r>
      <w:r>
        <w:rPr>
          <w:u w:val="single"/>
        </w:rPr>
        <w:t xml:space="preserve">person's</w:t>
      </w:r>
      <w:r>
        <w:rPr/>
        <w:t xml:space="preserve">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crisis responder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crisis responder shall occur on the day of release if requested by the team, based upon new information or a change in the </w:t>
      </w:r>
      <w:r>
        <w:t>((</w:t>
      </w:r>
      <w:r>
        <w:rPr>
          <w:strike/>
        </w:rPr>
        <w:t xml:space="preserve">offender's</w:t>
      </w:r>
      <w:r>
        <w:t>))</w:t>
      </w:r>
      <w:r>
        <w:rPr/>
        <w:t xml:space="preserve"> </w:t>
      </w:r>
      <w:r>
        <w:rPr>
          <w:u w:val="single"/>
        </w:rPr>
        <w:t xml:space="preserve">person's</w:t>
      </w:r>
      <w:r>
        <w:rPr/>
        <w:t xml:space="preserve">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crisis responder determines an emergency detention under chapter 71.05 RCW is necessary, the department shall release the </w:t>
      </w:r>
      <w:r>
        <w:t>((</w:t>
      </w:r>
      <w:r>
        <w:rPr>
          <w:strike/>
        </w:rPr>
        <w:t xml:space="preserve">offender</w:t>
      </w:r>
      <w:r>
        <w:t>))</w:t>
      </w:r>
      <w:r>
        <w:rPr/>
        <w:t xml:space="preserve"> </w:t>
      </w:r>
      <w:r>
        <w:rPr>
          <w:u w:val="single"/>
        </w:rPr>
        <w:t xml:space="preserve">person</w:t>
      </w:r>
      <w:r>
        <w:rPr/>
        <w:t xml:space="preserve"> only to a state hospital or to a consenting evaluation and treatment facility </w:t>
      </w:r>
      <w:r>
        <w:rPr>
          <w:u w:val="single"/>
        </w:rPr>
        <w:t xml:space="preserve">or secure withdrawal management and stabilization facility</w:t>
      </w:r>
      <w:r>
        <w:rPr/>
        <w:t xml:space="preserve">. The department shall arrange transportation of the </w:t>
      </w:r>
      <w:r>
        <w:t>((</w:t>
      </w:r>
      <w:r>
        <w:rPr>
          <w:strike/>
        </w:rPr>
        <w:t xml:space="preserve">offender</w:t>
      </w:r>
      <w:r>
        <w:t>))</w:t>
      </w:r>
      <w:r>
        <w:rPr/>
        <w:t xml:space="preserve"> </w:t>
      </w:r>
      <w:r>
        <w:rPr>
          <w:u w:val="single"/>
        </w:rPr>
        <w:t xml:space="preserve">person</w:t>
      </w:r>
      <w:r>
        <w:rPr/>
        <w:t xml:space="preserve"> to the hospital or facility.</w:t>
      </w:r>
    </w:p>
    <w:p>
      <w:pPr>
        <w:spacing w:before="0" w:after="0" w:line="408" w:lineRule="exact"/>
        <w:ind w:left="0" w:right="0" w:firstLine="576"/>
        <w:jc w:val="left"/>
      </w:pPr>
      <w:r>
        <w:rPr/>
        <w:t xml:space="preserve">(7) If the designated crisis responder believes that a less restrictive alternative treatment is appropriate, he or she shall seek a summons, pursuant to the provisions of chapter 71.05 RCW, to require the </w:t>
      </w:r>
      <w:r>
        <w:t>((</w:t>
      </w:r>
      <w:r>
        <w:rPr>
          <w:strike/>
        </w:rPr>
        <w:t xml:space="preserve">offender</w:t>
      </w:r>
      <w:r>
        <w:t>))</w:t>
      </w:r>
      <w:r>
        <w:rPr/>
        <w:t xml:space="preserve"> </w:t>
      </w:r>
      <w:r>
        <w:rPr>
          <w:u w:val="single"/>
        </w:rPr>
        <w:t xml:space="preserve">person</w:t>
      </w:r>
      <w:r>
        <w:rPr/>
        <w:t xml:space="preserve"> to appear at an evaluation and treatment facility </w:t>
      </w:r>
      <w:r>
        <w:rPr>
          <w:u w:val="single"/>
        </w:rPr>
        <w:t xml:space="preserve">or secure withdrawal management and stabilization facility</w:t>
      </w:r>
      <w:r>
        <w:rPr/>
        <w:t xml:space="preserve">. If a summons is issued, the </w:t>
      </w:r>
      <w:r>
        <w:t>((</w:t>
      </w:r>
      <w:r>
        <w:rPr>
          <w:strike/>
        </w:rPr>
        <w:t xml:space="preserve">offender</w:t>
      </w:r>
      <w:r>
        <w:t>))</w:t>
      </w:r>
      <w:r>
        <w:rPr/>
        <w:t xml:space="preserve"> </w:t>
      </w:r>
      <w:r>
        <w:rPr>
          <w:u w:val="single"/>
        </w:rPr>
        <w:t xml:space="preserve">person</w:t>
      </w:r>
      <w:r>
        <w:rPr/>
        <w:t xml:space="preserve"> shall remain within the corrections facility until completion of his or her term of confinement and be transported, by corrections personnel on the day of completion, directly to the identified </w:t>
      </w:r>
      <w:r>
        <w:t>((</w:t>
      </w:r>
      <w:r>
        <w:rPr>
          <w:strike/>
        </w:rPr>
        <w:t xml:space="preserve">evaluation and treatment</w:t>
      </w:r>
      <w:r>
        <w:t>))</w:t>
      </w:r>
      <w:r>
        <w:rPr/>
        <w:t xml:space="preserve">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470</w:t>
      </w:r>
      <w:r>
        <w:rPr/>
        <w:t xml:space="preserve"> and 2019 c 325 s 1030 are each amended to read as follows:</w:t>
      </w:r>
    </w:p>
    <w:p>
      <w:pPr>
        <w:spacing w:before="0" w:after="0" w:line="408" w:lineRule="exact"/>
        <w:ind w:left="0" w:right="0" w:firstLine="576"/>
        <w:jc w:val="left"/>
      </w:pPr>
      <w:r>
        <w:rPr/>
        <w:t xml:space="preserve">(1) The director shall contract, to the extent that funds are appropriated for this purpose, for case management services and such other services as the director deems necessary to assist </w:t>
      </w:r>
      <w:r>
        <w:t>((</w:t>
      </w:r>
      <w:r>
        <w:rPr>
          <w:strike/>
        </w:rPr>
        <w:t xml:space="preserve">offenders</w:t>
      </w:r>
      <w:r>
        <w:t>))</w:t>
      </w:r>
      <w:r>
        <w:rPr/>
        <w:t xml:space="preserve"> </w:t>
      </w:r>
      <w:r>
        <w:rPr>
          <w:u w:val="single"/>
        </w:rPr>
        <w:t xml:space="preserve">incarcerated persons</w:t>
      </w:r>
      <w:r>
        <w:rPr/>
        <w:t xml:space="preserve"> identified under RCW 72.09.370 for participation in the </w:t>
      </w:r>
      <w:r>
        <w:t>((</w:t>
      </w:r>
      <w:r>
        <w:rPr>
          <w:strike/>
        </w:rPr>
        <w:t xml:space="preserve">offender</w:t>
      </w:r>
      <w:r>
        <w:t>))</w:t>
      </w:r>
      <w:r>
        <w:rPr/>
        <w:t xml:space="preserve"> reentry community </w:t>
      </w:r>
      <w:r>
        <w:t>((</w:t>
      </w:r>
      <w:r>
        <w:rPr>
          <w:strike/>
        </w:rPr>
        <w:t xml:space="preserve">safety</w:t>
      </w:r>
      <w:r>
        <w:t>))</w:t>
      </w:r>
      <w:r>
        <w:rPr/>
        <w:t xml:space="preserve"> </w:t>
      </w:r>
      <w:r>
        <w:rPr>
          <w:u w:val="single"/>
        </w:rPr>
        <w:t xml:space="preserve">services</w:t>
      </w:r>
      <w:r>
        <w:rPr/>
        <w:t xml:space="preserve"> program. The contracts may be with any qualified and appropriate entities.</w:t>
      </w:r>
    </w:p>
    <w:p>
      <w:pPr>
        <w:spacing w:before="0" w:after="0" w:line="408" w:lineRule="exact"/>
        <w:ind w:left="0" w:right="0" w:firstLine="576"/>
        <w:jc w:val="left"/>
      </w:pPr>
      <w:r>
        <w:rPr/>
        <w:t xml:space="preserve">(2) The case manager has the authority to assist these </w:t>
      </w:r>
      <w:r>
        <w:t>((</w:t>
      </w:r>
      <w:r>
        <w:rPr>
          <w:strike/>
        </w:rPr>
        <w:t xml:space="preserve">offenders</w:t>
      </w:r>
      <w:r>
        <w:t>))</w:t>
      </w:r>
      <w:r>
        <w:rPr/>
        <w:t xml:space="preserve"> </w:t>
      </w:r>
      <w:r>
        <w:rPr>
          <w:u w:val="single"/>
        </w:rPr>
        <w:t xml:space="preserve">individuals</w:t>
      </w:r>
      <w:r>
        <w:rPr/>
        <w:t xml:space="preserve"> in obtaining the services, as set forth in the plan created under RCW 72.09.370(2), for up to five years. The services may include coordination of mental health services, assistance with unfunded medical expenses, </w:t>
      </w:r>
      <w:r>
        <w:rPr>
          <w:u w:val="single"/>
        </w:rPr>
        <w:t xml:space="preserve">assistance</w:t>
      </w:r>
      <w:r>
        <w:rPr/>
        <w:t xml:space="preserve"> obtaining substance use disorder treatment, housing, employment services, educational or vocational training, independent living skills, parenting education, anger management services, </w:t>
      </w:r>
      <w:r>
        <w:rPr>
          <w:u w:val="single"/>
        </w:rPr>
        <w:t xml:space="preserve">peer services,</w:t>
      </w:r>
      <w:r>
        <w:rPr/>
        <w:t xml:space="preserve"> and such other services as the case manager deems necessary.</w:t>
      </w:r>
    </w:p>
    <w:p>
      <w:pPr>
        <w:spacing w:before="0" w:after="0" w:line="408" w:lineRule="exact"/>
        <w:ind w:left="0" w:right="0" w:firstLine="576"/>
        <w:jc w:val="left"/>
      </w:pPr>
      <w:r>
        <w:rPr/>
        <w:t xml:space="preserve">(3) The legislature intends that funds appropriated for the purposes of RCW 72.09.370, 71.05.145, and 71.05.212, and this section are to supplement and not to supplant general funding. Funds appropriated to implement RCW 72.09.370, 71.05.145, and 71.05.212, and this section are not to be considered available resources as defined in RCW 71.24.025 and are not subject to the priorities, terms, or conditions in the appropriations act established pursuant to RCW 71.24.035.</w:t>
      </w:r>
    </w:p>
    <w:p>
      <w:pPr>
        <w:spacing w:before="0" w:after="0" w:line="408" w:lineRule="exact"/>
        <w:ind w:left="0" w:right="0" w:firstLine="576"/>
        <w:jc w:val="left"/>
      </w:pPr>
      <w:r>
        <w:rPr/>
        <w:t xml:space="preserve">(4) The </w:t>
      </w:r>
      <w:r>
        <w:t>((</w:t>
      </w:r>
      <w:r>
        <w:rPr>
          <w:strike/>
        </w:rPr>
        <w:t xml:space="preserve">offender</w:t>
      </w:r>
      <w:r>
        <w:t>))</w:t>
      </w:r>
      <w:r>
        <w:rPr/>
        <w:t xml:space="preserve"> reentry community </w:t>
      </w:r>
      <w:r>
        <w:t>((</w:t>
      </w:r>
      <w:r>
        <w:rPr>
          <w:strike/>
        </w:rPr>
        <w:t xml:space="preserve">safety</w:t>
      </w:r>
      <w:r>
        <w:t>))</w:t>
      </w:r>
      <w:r>
        <w:rPr/>
        <w:t xml:space="preserve"> </w:t>
      </w:r>
      <w:r>
        <w:rPr>
          <w:u w:val="single"/>
        </w:rPr>
        <w:t xml:space="preserve">services</w:t>
      </w:r>
      <w:r>
        <w:rPr/>
        <w:t xml:space="preserve"> program was formerly known as the community integration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480</w:t>
      </w:r>
      <w:r>
        <w:rPr/>
        <w:t xml:space="preserve"> and 2019 c 325 s 1031 are each amended to read as follows:</w:t>
      </w:r>
    </w:p>
    <w:p>
      <w:pPr>
        <w:spacing w:before="0" w:after="0" w:line="408" w:lineRule="exact"/>
        <w:ind w:left="0" w:right="0" w:firstLine="576"/>
        <w:jc w:val="left"/>
      </w:pPr>
      <w:r>
        <w:rPr/>
        <w:t xml:space="preserve">(1) A licensed or certified behavioral health agency acting in the course of the </w:t>
      </w:r>
      <w:r>
        <w:t>((</w:t>
      </w:r>
      <w:r>
        <w:rPr>
          <w:strike/>
        </w:rPr>
        <w:t xml:space="preserve">provider's</w:t>
      </w:r>
      <w:r>
        <w:t>))</w:t>
      </w:r>
      <w:r>
        <w:rPr/>
        <w:t xml:space="preserve"> </w:t>
      </w:r>
      <w:r>
        <w:rPr>
          <w:u w:val="single"/>
        </w:rPr>
        <w:t xml:space="preserve">agency's</w:t>
      </w:r>
      <w:r>
        <w:rPr/>
        <w:t xml:space="preserve"> duties under this chapter</w:t>
      </w:r>
      <w:r>
        <w:t>((</w:t>
      </w:r>
      <w:r>
        <w:rPr>
          <w:strike/>
        </w:rPr>
        <w:t xml:space="preserve">, is</w:t>
      </w:r>
      <w:r>
        <w:t>))</w:t>
      </w:r>
      <w:r>
        <w:rPr/>
        <w:t xml:space="preserve"> </w:t>
      </w:r>
      <w:r>
        <w:rPr>
          <w:u w:val="single"/>
        </w:rPr>
        <w:t xml:space="preserve">and its individual employees are</w:t>
      </w:r>
      <w:r>
        <w:rPr/>
        <w:t xml:space="preserve"> not liable for civil damages resulting from the injury or death of another caused by a participant in the </w:t>
      </w:r>
      <w:r>
        <w:t>((</w:t>
      </w:r>
      <w:r>
        <w:rPr>
          <w:strike/>
        </w:rPr>
        <w:t xml:space="preserve">offender</w:t>
      </w:r>
      <w:r>
        <w:t>))</w:t>
      </w:r>
      <w:r>
        <w:rPr/>
        <w:t xml:space="preserve"> reentry community </w:t>
      </w:r>
      <w:r>
        <w:t>((</w:t>
      </w:r>
      <w:r>
        <w:rPr>
          <w:strike/>
        </w:rPr>
        <w:t xml:space="preserve">safety</w:t>
      </w:r>
      <w:r>
        <w:t>))</w:t>
      </w:r>
      <w:r>
        <w:rPr/>
        <w:t xml:space="preserve"> </w:t>
      </w:r>
      <w:r>
        <w:rPr>
          <w:u w:val="single"/>
        </w:rPr>
        <w:t xml:space="preserve">services</w:t>
      </w:r>
      <w:r>
        <w:rPr/>
        <w:t xml:space="preserve"> program who is a client of the </w:t>
      </w:r>
      <w:r>
        <w:t>((</w:t>
      </w:r>
      <w:r>
        <w:rPr>
          <w:strike/>
        </w:rPr>
        <w:t xml:space="preserve">provider or organization</w:t>
      </w:r>
      <w:r>
        <w:t>))</w:t>
      </w:r>
      <w:r>
        <w:rPr/>
        <w:t xml:space="preserve"> </w:t>
      </w:r>
      <w:r>
        <w:rPr>
          <w:u w:val="single"/>
        </w:rPr>
        <w:t xml:space="preserve">agency</w:t>
      </w:r>
      <w:r>
        <w:rPr/>
        <w:t xml:space="preserve">, unless the act or omission of the </w:t>
      </w:r>
      <w:r>
        <w:t>((</w:t>
      </w:r>
      <w:r>
        <w:rPr>
          <w:strike/>
        </w:rPr>
        <w:t xml:space="preserve">provider or organization</w:t>
      </w:r>
      <w:r>
        <w:t>))</w:t>
      </w:r>
      <w:r>
        <w:rPr/>
        <w:t xml:space="preserve"> </w:t>
      </w:r>
      <w:r>
        <w:rPr>
          <w:u w:val="single"/>
        </w:rPr>
        <w:t xml:space="preserve">agency or employee</w:t>
      </w:r>
      <w:r>
        <w:rPr/>
        <w:t xml:space="preserve"> constitutes:</w:t>
      </w:r>
    </w:p>
    <w:p>
      <w:pPr>
        <w:spacing w:before="0" w:after="0" w:line="408" w:lineRule="exact"/>
        <w:ind w:left="0" w:right="0" w:firstLine="576"/>
        <w:jc w:val="left"/>
      </w:pPr>
      <w:r>
        <w:rPr/>
        <w:t xml:space="preserve">(a) Gross negligence;</w:t>
      </w:r>
    </w:p>
    <w:p>
      <w:pPr>
        <w:spacing w:before="0" w:after="0" w:line="408" w:lineRule="exact"/>
        <w:ind w:left="0" w:right="0" w:firstLine="576"/>
        <w:jc w:val="left"/>
      </w:pPr>
      <w:r>
        <w:rPr/>
        <w:t xml:space="preserve">(b) Willful or wanton misconduct; or</w:t>
      </w:r>
    </w:p>
    <w:p>
      <w:pPr>
        <w:spacing w:before="0" w:after="0" w:line="408" w:lineRule="exact"/>
        <w:ind w:left="0" w:right="0" w:firstLine="576"/>
        <w:jc w:val="left"/>
      </w:pPr>
      <w:r>
        <w:rPr/>
        <w:t xml:space="preserve">(c) A breach of the duty to warn of and protect from a client's threatened violent behavior if the client has communicated a serious threat of physical violence against a reasonably ascertainable victim or victims.</w:t>
      </w:r>
    </w:p>
    <w:p>
      <w:pPr>
        <w:spacing w:before="0" w:after="0" w:line="408" w:lineRule="exact"/>
        <w:ind w:left="0" w:right="0" w:firstLine="576"/>
        <w:jc w:val="left"/>
      </w:pPr>
      <w:r>
        <w:rPr/>
        <w:t xml:space="preserve">(2) In addition to any other requirements to report violations, the licensed or certified behavioral health agency shall report </w:t>
      </w:r>
      <w:r>
        <w:t>((</w:t>
      </w:r>
      <w:r>
        <w:rPr>
          <w:strike/>
        </w:rPr>
        <w:t xml:space="preserve">an offender's</w:t>
      </w:r>
      <w:r>
        <w:t>))</w:t>
      </w:r>
      <w:r>
        <w:rPr/>
        <w:t xml:space="preserve"> </w:t>
      </w:r>
      <w:r>
        <w:rPr>
          <w:u w:val="single"/>
        </w:rPr>
        <w:t xml:space="preserve">a reentry community services program participant's</w:t>
      </w:r>
      <w:r>
        <w:rPr/>
        <w:t xml:space="preserve"> expressions of intent to harm or other predatory behavior, regardless of whether there is an ascertainable victim, in progress reports and other established processes that enable courts and supervising entities to assess and address the progress and appropriateness of treatment.</w:t>
      </w:r>
    </w:p>
    <w:p>
      <w:pPr>
        <w:spacing w:before="0" w:after="0" w:line="408" w:lineRule="exact"/>
        <w:ind w:left="0" w:right="0" w:firstLine="576"/>
        <w:jc w:val="left"/>
      </w:pPr>
      <w:r>
        <w:rPr/>
        <w:t xml:space="preserve">(3) A licensed or certified behavioral health agency's mere act of treating a participant in the </w:t>
      </w:r>
      <w:r>
        <w:t>((</w:t>
      </w:r>
      <w:r>
        <w:rPr>
          <w:strike/>
        </w:rPr>
        <w:t xml:space="preserve">offender</w:t>
      </w:r>
      <w:r>
        <w:t>))</w:t>
      </w:r>
      <w:r>
        <w:rPr/>
        <w:t xml:space="preserve"> reentry community </w:t>
      </w:r>
      <w:r>
        <w:t>((</w:t>
      </w:r>
      <w:r>
        <w:rPr>
          <w:strike/>
        </w:rPr>
        <w:t xml:space="preserve">safety</w:t>
      </w:r>
      <w:r>
        <w:t>))</w:t>
      </w:r>
      <w:r>
        <w:rPr/>
        <w:t xml:space="preserve"> </w:t>
      </w:r>
      <w:r>
        <w:rPr>
          <w:u w:val="single"/>
        </w:rPr>
        <w:t xml:space="preserve">services</w:t>
      </w:r>
      <w:r>
        <w:rPr/>
        <w:t xml:space="preserve"> program is not negligence. Nothing in this subsection alters the licensed or certified behavioral health agency's normal duty of care with regard to the client.</w:t>
      </w:r>
    </w:p>
    <w:p>
      <w:pPr>
        <w:spacing w:before="0" w:after="0" w:line="408" w:lineRule="exact"/>
        <w:ind w:left="0" w:right="0" w:firstLine="576"/>
        <w:jc w:val="left"/>
      </w:pPr>
      <w:r>
        <w:rPr/>
        <w:t xml:space="preserve">(4) The limited liability provided by this section applies only to the conduct of licensed or certified behavioral health agencies </w:t>
      </w:r>
      <w:r>
        <w:rPr>
          <w:u w:val="single"/>
        </w:rPr>
        <w:t xml:space="preserve">and their employees</w:t>
      </w:r>
      <w:r>
        <w:rPr/>
        <w:t xml:space="preserve"> and does not apply to conduct of the state.</w:t>
      </w:r>
    </w:p>
    <w:p>
      <w:pPr>
        <w:spacing w:before="0" w:after="0" w:line="408" w:lineRule="exact"/>
        <w:ind w:left="0" w:right="0" w:firstLine="576"/>
        <w:jc w:val="left"/>
      </w:pPr>
      <w:r>
        <w:rPr/>
        <w:t xml:space="preserve">(5) For purposes of this section, "participant in the </w:t>
      </w:r>
      <w:r>
        <w:t>((</w:t>
      </w:r>
      <w:r>
        <w:rPr>
          <w:strike/>
        </w:rPr>
        <w:t xml:space="preserve">offender</w:t>
      </w:r>
      <w:r>
        <w:t>))</w:t>
      </w:r>
      <w:r>
        <w:rPr/>
        <w:t xml:space="preserve"> reentry community </w:t>
      </w:r>
      <w:r>
        <w:t>((</w:t>
      </w:r>
      <w:r>
        <w:rPr>
          <w:strike/>
        </w:rPr>
        <w:t xml:space="preserve">safety</w:t>
      </w:r>
      <w:r>
        <w:t>))</w:t>
      </w:r>
      <w:r>
        <w:rPr/>
        <w:t xml:space="preserve"> </w:t>
      </w:r>
      <w:r>
        <w:rPr>
          <w:u w:val="single"/>
        </w:rPr>
        <w:t xml:space="preserve">services</w:t>
      </w:r>
      <w:r>
        <w:rPr/>
        <w:t xml:space="preserve"> program" means a person who has been identified under RCW 72.09.370 as </w:t>
      </w:r>
      <w:r>
        <w:t>((</w:t>
      </w:r>
      <w:r>
        <w:rPr>
          <w:strike/>
        </w:rPr>
        <w:t xml:space="preserve">an offender</w:t>
      </w:r>
      <w:r>
        <w:t>))</w:t>
      </w:r>
      <w:r>
        <w:rPr/>
        <w:t xml:space="preserve"> </w:t>
      </w:r>
      <w:r>
        <w:rPr>
          <w:u w:val="single"/>
        </w:rPr>
        <w:t xml:space="preserve">a person</w:t>
      </w:r>
      <w:r>
        <w:rPr/>
        <w:t xml:space="preserve"> who: (a) Is reasonably believed to </w:t>
      </w:r>
      <w:r>
        <w:t>((</w:t>
      </w:r>
      <w:r>
        <w:rPr>
          <w:strike/>
        </w:rPr>
        <w:t xml:space="preserve">be dangerous</w:t>
      </w:r>
      <w:r>
        <w:t>))</w:t>
      </w:r>
      <w:r>
        <w:rPr/>
        <w:t xml:space="preserve"> </w:t>
      </w:r>
      <w:r>
        <w:rPr>
          <w:u w:val="single"/>
        </w:rPr>
        <w:t xml:space="preserve">present a danger</w:t>
      </w:r>
      <w:r>
        <w:rPr/>
        <w:t xml:space="preserve"> to himself or herself or others </w:t>
      </w:r>
      <w:r>
        <w:rPr>
          <w:u w:val="single"/>
        </w:rPr>
        <w:t xml:space="preserve">if released to the community without supportive services</w:t>
      </w:r>
      <w:r>
        <w:rPr/>
        <w:t xml:space="preserve">; and (b) has a mental disorder.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convene a reentry services work group to consider ways to improve reentry services for persons with an identified behavioral health services need. The work group shall:</w:t>
      </w:r>
    </w:p>
    <w:p>
      <w:pPr>
        <w:spacing w:before="0" w:after="0" w:line="408" w:lineRule="exact"/>
        <w:ind w:left="0" w:right="0" w:firstLine="576"/>
        <w:jc w:val="left"/>
      </w:pPr>
      <w:r>
        <w:rPr/>
        <w:t xml:space="preserve">(a) Advise the authority on its waiver application under section 4 of this act;</w:t>
      </w:r>
    </w:p>
    <w:p>
      <w:pPr>
        <w:spacing w:before="0" w:after="0" w:line="408" w:lineRule="exact"/>
        <w:ind w:left="0" w:right="0" w:firstLine="576"/>
        <w:jc w:val="left"/>
      </w:pPr>
      <w:r>
        <w:rPr/>
        <w:t xml:space="preserve">(b) Consider how to expand, replicate, or adapt the essential elements of the reentry community services program under RCW 72.09.370 and 71.24.470 while preserving those aspects most essential to stable reentry and recovery to provide reentry community services to:</w:t>
      </w:r>
    </w:p>
    <w:p>
      <w:pPr>
        <w:spacing w:before="0" w:after="0" w:line="408" w:lineRule="exact"/>
        <w:ind w:left="0" w:right="0" w:firstLine="576"/>
        <w:jc w:val="left"/>
      </w:pPr>
      <w:r>
        <w:rPr/>
        <w:t xml:space="preserve">(i) A larger set of persons incarcerated in prison including up to all persons releasing from prison who are reasonably believed to present either a high risk of violent recidivism, a high risk of nonviolent recidivism, or both in combination with a mental disorder or a substance use disorder, or other subsets of persons at the discretion of the work group;</w:t>
      </w:r>
    </w:p>
    <w:p>
      <w:pPr>
        <w:spacing w:before="0" w:after="0" w:line="408" w:lineRule="exact"/>
        <w:ind w:left="0" w:right="0" w:firstLine="576"/>
        <w:jc w:val="left"/>
      </w:pPr>
      <w:r>
        <w:rPr/>
        <w:t xml:space="preserve">(ii) Persons who are  committed to a state hospital or long-term involuntary behavioral health treatment facility under chapter 10.77 RCW or RCW 71.05.280(3), who are reasonably believed to be ready for safe discharge to an appropriate community placement;</w:t>
      </w:r>
    </w:p>
    <w:p>
      <w:pPr>
        <w:spacing w:before="0" w:after="0" w:line="408" w:lineRule="exact"/>
        <w:ind w:left="0" w:right="0" w:firstLine="576"/>
        <w:jc w:val="left"/>
      </w:pPr>
      <w:r>
        <w:rPr/>
        <w:t xml:space="preserve">(iii) Persons expecting release from confinement under chapter 13.40 RCW;</w:t>
      </w:r>
    </w:p>
    <w:p>
      <w:pPr>
        <w:spacing w:before="0" w:after="0" w:line="408" w:lineRule="exact"/>
        <w:ind w:left="0" w:right="0" w:firstLine="576"/>
        <w:jc w:val="left"/>
      </w:pPr>
      <w:r>
        <w:rPr/>
        <w:t xml:space="preserve">(iv) Persons expecting release from confinement in jail; and/or</w:t>
      </w:r>
    </w:p>
    <w:p>
      <w:pPr>
        <w:spacing w:before="0" w:after="0" w:line="408" w:lineRule="exact"/>
        <w:ind w:left="0" w:right="0" w:firstLine="576"/>
        <w:jc w:val="left"/>
      </w:pPr>
      <w:r>
        <w:rPr/>
        <w:t xml:space="preserve">(v) Other populations recommended by the work group;</w:t>
      </w:r>
    </w:p>
    <w:p>
      <w:pPr>
        <w:spacing w:before="0" w:after="0" w:line="408" w:lineRule="exact"/>
        <w:ind w:left="0" w:right="0" w:firstLine="576"/>
        <w:jc w:val="left"/>
      </w:pPr>
      <w:r>
        <w:rPr/>
        <w:t xml:space="preserve">(c) Evaluate whether it would be better for administration of contracts for services under the reentry community services program remain at the state level or instead be administered by managed care organizations or behavioral health administrative services organizations;</w:t>
      </w:r>
    </w:p>
    <w:p>
      <w:pPr>
        <w:spacing w:before="0" w:after="0" w:line="408" w:lineRule="exact"/>
        <w:ind w:left="0" w:right="0" w:firstLine="576"/>
        <w:jc w:val="left"/>
      </w:pPr>
      <w:r>
        <w:rPr/>
        <w:t xml:space="preserve">(d) Identify the costs and savings that could be realized through expanding or replicating the reentry community services program as described under (b) of this subsection or through other means of providing reentry services;</w:t>
      </w:r>
    </w:p>
    <w:p>
      <w:pPr>
        <w:spacing w:before="0" w:after="0" w:line="408" w:lineRule="exact"/>
        <w:ind w:left="0" w:right="0" w:firstLine="576"/>
        <w:jc w:val="left"/>
      </w:pPr>
      <w:r>
        <w:rPr/>
        <w:t xml:space="preserve">(e) Evaluate the sustainability of promising reentry services or diversion services provided by pilot programs funded by contempt fines in </w:t>
      </w:r>
      <w:r>
        <w:rPr>
          <w:i/>
        </w:rPr>
        <w:t xml:space="preserve">Trueblood, et al., v. DSHS, et al.</w:t>
      </w:r>
      <w:r>
        <w:rPr/>
        <w:t xml:space="preserve">, No. 15-35462;</w:t>
      </w:r>
    </w:p>
    <w:p>
      <w:pPr>
        <w:spacing w:before="0" w:after="0" w:line="408" w:lineRule="exact"/>
        <w:ind w:left="0" w:right="0" w:firstLine="576"/>
        <w:jc w:val="left"/>
      </w:pPr>
      <w:r>
        <w:rPr/>
        <w:t xml:space="preserve">(f) Recommend means of funding and staffing expanded reentry services; and</w:t>
      </w:r>
    </w:p>
    <w:p>
      <w:pPr>
        <w:spacing w:before="0" w:after="0" w:line="408" w:lineRule="exact"/>
        <w:ind w:left="0" w:right="0" w:firstLine="576"/>
        <w:jc w:val="left"/>
      </w:pPr>
      <w:r>
        <w:rPr/>
        <w:t xml:space="preserve">(g) Consider how peer services can be incorporated into the reentry services programs.</w:t>
      </w:r>
    </w:p>
    <w:p>
      <w:pPr>
        <w:spacing w:before="0" w:after="0" w:line="408" w:lineRule="exact"/>
        <w:ind w:left="0" w:right="0" w:firstLine="576"/>
        <w:jc w:val="left"/>
      </w:pPr>
      <w:r>
        <w:rPr/>
        <w:t xml:space="preserve">(2) The authority shall invite participation in the work group by stakeholders including but not limited to representatives from: Disability rights Washington; behavioral health advocacy organizations; behavioral health peers; reentry community services providers; community behavioral health agencies; advocates for persons with developmental disabilities; the department of corrections; the department of children, youth, and families; the Washington association of sheriffs and police chiefs; prosecutors; defense attorneys; the Washington state association of counties; King county behavioral health and recovery division; the department of social and health services; state hospital employees who serve patients committed under chapters 10.77 and 71.05 RCW; the public safety review panel under RCW 10.77.270; managed care organizations; behavioral health administrative services organizations; the Washington statewide reentry council; the Washington state senate and house of representatives; and the Washington state institute for public policy.</w:t>
      </w:r>
    </w:p>
    <w:p>
      <w:pPr>
        <w:spacing w:before="0" w:after="0" w:line="408" w:lineRule="exact"/>
        <w:ind w:left="0" w:right="0" w:firstLine="576"/>
        <w:jc w:val="left"/>
      </w:pPr>
      <w:r>
        <w:rPr/>
        <w:t xml:space="preserve">(3) The work group must provide a progress report to the governor and appropriate committees of the legislature by December 1, 2020, and a final report by December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health care authority shall revise its contracts with managed care organizations and behavioral health administrative services organizations to require those entities to ensure that providers that contract to provide services through the reentry community services program under RCW 72.09.370 and 71.24.330 are available to their eligible clients in every regional service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update its previous evaluations of the reentry community services program under RCW 72.09.370 and 71.24.470, considering impacts on both recidivism and the use of public services. The institute shall collaborate with the work group established under section 10 of this act to determine research parameters and additional research questions that would support the work of the work group including, but not limited to, the potential cost, benefit, and risks to the state of expanding or replicating the reentry community services program; and what modifications to the program are most and least likely to prove advantageous based on the current state of knowledge about evidence-based, research-based, and promising programs. The department of corrections, health care authority, administrative office of the courts, King county, and department of social and health services must cooperate with the institute to facilitate access to data or other resources necessary to complete this work. The institute must provide a preliminary report by December 1, 2020, and a final report by November 1, 2021, to the governor and relevant committees of the legislature."</w:t>
      </w:r>
    </w:p>
    <w:p>
      <w:pPr>
        <w:spacing w:before="480" w:after="0" w:line="408" w:lineRule="exact"/>
      </w:pPr>
      <w:r>
        <w:rPr>
          <w:b/>
          <w:u w:val="single"/>
        </w:rPr>
        <w:t xml:space="preserve">SSB 6638</w:t>
      </w:r>
      <w:r>
        <w:t xml:space="preserve"> -</w:t>
      </w:r>
      <w:r>
        <w:t xml:space="preserve"> </w:t>
        <w:t xml:space="preserve">S AMD</w:t>
      </w:r>
      <w:r>
        <w:t xml:space="preserve"> </w:t>
      </w:r>
      <w:r>
        <w:rPr>
          <w:b/>
        </w:rPr>
        <w:t xml:space="preserve">1105</w:t>
      </w:r>
    </w:p>
    <w:p>
      <w:pPr>
        <w:spacing w:before="0" w:after="0" w:line="408" w:lineRule="exact"/>
        <w:ind w:left="0" w:right="0" w:firstLine="576"/>
        <w:jc w:val="left"/>
      </w:pPr>
      <w:r>
        <w:rPr/>
        <w:t xml:space="preserve">By Senator Wilson, C.</w:t>
      </w:r>
    </w:p>
    <w:p>
      <w:pPr>
        <w:jc w:val="right"/>
      </w:pPr>
      <w:r>
        <w:rPr>
          <w:b/>
        </w:rPr>
        <w:t xml:space="preserve">ADOPTED 02/18/2020</w:t>
      </w:r>
    </w:p>
    <w:p>
      <w:pPr>
        <w:spacing w:before="0" w:after="0" w:line="408" w:lineRule="exact"/>
        <w:ind w:left="0" w:right="0" w:firstLine="576"/>
        <w:jc w:val="left"/>
      </w:pPr>
      <w:r>
        <w:rPr/>
        <w:t xml:space="preserve">On page 1, line 2 of the title, after "institutions;" strike the remainder of the title and insert "amending RCW 74.09.670, 10.77.150, 72.09.370, 71.24.470, and 71.24.480; reenacting and amending RCW 71.24.025 and 71.24.385; adding a new section to chapter 71.24 RCW; and creating new sections."</w:t>
      </w:r>
    </w:p>
    <w:p>
      <w:pPr>
        <w:spacing w:before="0" w:after="0" w:line="408" w:lineRule="exact"/>
        <w:ind w:left="0" w:right="0" w:firstLine="576"/>
        <w:jc w:val="left"/>
      </w:pPr>
      <w:r>
        <w:rPr>
          <w:u w:val="single"/>
        </w:rPr>
        <w:t xml:space="preserve">EFFECT:</w:t>
      </w:r>
      <w:r>
        <w:rPr/>
        <w:t xml:space="preserve"> Changes the direction to HCA to apply for a section 1115 Medicaid waiver after receiving guidance from the federal government and includes additional instructions and findings. Modifies the instructions for and invited members of the Reentry Services Work Group.</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89fd494d5d42c1" /></Relationships>
</file>