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0128218094404" /></Relationships>
</file>

<file path=word/document.xml><?xml version="1.0" encoding="utf-8"?>
<w:document xmlns:w="http://schemas.openxmlformats.org/wordprocessingml/2006/main">
  <w:body>
    <w:p>
      <w:r>
        <w:t>H-0278.1</w:t>
      </w:r>
    </w:p>
    <w:p>
      <w:pPr>
        <w:jc w:val="center"/>
      </w:pPr>
      <w:r>
        <w:t>_______________________________________________</w:t>
      </w:r>
    </w:p>
    <w:p/>
    <w:p>
      <w:pPr>
        <w:jc w:val="center"/>
      </w:pPr>
      <w:r>
        <w:rPr>
          <w:b/>
        </w:rPr>
        <w:t>HOUSE BILL 1003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Van Werven</w:t>
      </w:r>
    </w:p>
    <w:p/>
    <w:p>
      <w:r>
        <w:rPr>
          <w:t xml:space="preserve">Prefiled 12/04/18.</w:t>
        </w:rPr>
      </w:r>
      <w:r>
        <w:rPr>
          <w:t xml:space="preserve">Read first time 01/14/19.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marijuana businesses in relation to areas or facilities frequented by children; amending RCW 69.50.331, 69.50.369, and 69.50.580;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w:t>
      </w:r>
      <w:r>
        <w:t>((</w:t>
      </w:r>
      <w:r>
        <w:rPr>
          <w:strike/>
        </w:rPr>
        <w:t xml:space="preserve">(b) through (d)</w:t>
      </w:r>
      <w:r>
        <w:t>))</w:t>
      </w:r>
      <w:r>
        <w:rPr/>
        <w:t xml:space="preserve"> </w:t>
      </w:r>
      <w:r>
        <w:rPr>
          <w:u w:val="single"/>
        </w:rPr>
        <w:t xml:space="preserve">(c) through (e)</w:t>
      </w:r>
      <w:r>
        <w:rPr/>
        <w:t xml:space="preserve"> of this subsection, the state liquor and cannabis board may not issue a license for any premises within one thousand feet of the perimeter of the grounds of any</w:t>
      </w:r>
      <w:r>
        <w:rPr>
          <w:u w:val="single"/>
        </w:rPr>
        <w:t xml:space="preserve">:</w:t>
      </w:r>
    </w:p>
    <w:p>
      <w:pPr>
        <w:spacing w:before="0" w:after="0" w:line="408" w:lineRule="exact"/>
        <w:ind w:left="0" w:right="0" w:firstLine="576"/>
        <w:jc w:val="left"/>
      </w:pPr>
      <w:r>
        <w:rPr>
          <w:u w:val="single"/>
        </w:rPr>
        <w:t xml:space="preserve">(i) Preschool,</w:t>
      </w:r>
      <w:r>
        <w:rPr/>
        <w:t xml:space="preserve"> elementary </w:t>
      </w:r>
      <w:r>
        <w:rPr>
          <w:u w:val="single"/>
        </w:rPr>
        <w:t xml:space="preserve">school,</w:t>
      </w:r>
      <w:r>
        <w:rPr/>
        <w:t xml:space="preserve"> or secondary school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P</w:t>
      </w:r>
      <w:r>
        <w:rPr/>
        <w:t xml:space="preserve">layground, </w:t>
      </w:r>
      <w:r>
        <w:rPr>
          <w:u w:val="single"/>
        </w:rPr>
        <w:t xml:space="preserve">whether such playground is owned or managed by a governmental entity, private entity, or person;</w:t>
      </w:r>
    </w:p>
    <w:p>
      <w:pPr>
        <w:spacing w:before="0" w:after="0" w:line="408" w:lineRule="exact"/>
        <w:ind w:left="0" w:right="0" w:firstLine="576"/>
        <w:jc w:val="left"/>
      </w:pPr>
      <w:r>
        <w:rPr>
          <w:u w:val="single"/>
        </w:rPr>
        <w:t xml:space="preserve">(iii) School bus stop;</w:t>
      </w:r>
    </w:p>
    <w:p>
      <w:pPr>
        <w:spacing w:before="0" w:after="0" w:line="408" w:lineRule="exact"/>
        <w:ind w:left="0" w:right="0" w:firstLine="576"/>
        <w:jc w:val="left"/>
      </w:pPr>
      <w:r>
        <w:rPr>
          <w:u w:val="single"/>
        </w:rPr>
        <w:t xml:space="preserve">(iv) R</w:t>
      </w:r>
      <w:r>
        <w:rPr/>
        <w:t xml:space="preserve">ecreation center or facility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 C</w:t>
      </w:r>
      <w:r>
        <w:rPr/>
        <w:t xml:space="preserve">hild care center, </w:t>
      </w:r>
      <w:r>
        <w:rPr>
          <w:u w:val="single"/>
        </w:rPr>
        <w:t xml:space="preserve">including a preschool or other facility that regularly provides child day care or early learning services for a group of children for periods of less than twenty-four hours, whether or not the child care center is required to be licensed by the department of children, youth, and families under chapter 43.216 RCW;</w:t>
      </w:r>
    </w:p>
    <w:p>
      <w:pPr>
        <w:spacing w:before="0" w:after="0" w:line="408" w:lineRule="exact"/>
        <w:ind w:left="0" w:right="0" w:firstLine="576"/>
        <w:jc w:val="left"/>
      </w:pPr>
      <w:r>
        <w:rPr>
          <w:u w:val="single"/>
        </w:rPr>
        <w:t xml:space="preserve">(vi) P</w:t>
      </w:r>
      <w:r>
        <w:rPr/>
        <w:t xml:space="preserve">ublic park</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 P</w:t>
      </w:r>
      <w:r>
        <w:rPr/>
        <w:t xml:space="preserve">ublic transit center</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(viii) L</w:t>
      </w:r>
      <w:r>
        <w:rPr/>
        <w:t xml:space="preserve">ibrary</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(ix) A</w:t>
      </w:r>
      <w:r>
        <w:rPr/>
        <w:t xml:space="preserve">ny game arcade admission to which is not restricted to persons aged twenty-one years or older.</w:t>
      </w:r>
    </w:p>
    <w:p>
      <w:pPr>
        <w:spacing w:before="0" w:after="0" w:line="408" w:lineRule="exact"/>
        <w:ind w:left="0" w:right="0" w:firstLine="576"/>
        <w:jc w:val="left"/>
      </w:pPr>
      <w:r>
        <w:rPr/>
        <w:t xml:space="preserve">(b) </w:t>
      </w:r>
      <w:r>
        <w:rPr>
          <w:u w:val="single"/>
        </w:rPr>
        <w:t xml:space="preserve">The liquor and cannabis board may not issue or renew a license for any premises that is located within one thousand feet of the perimeter of the grounds of any preschool, elementary school, secondary school, school bus stop, playground, or child care center described in (a)(i), (ii), (iii), or (v) of this subsection. This subsection (8)(b) applies to a license issued before, on, or after the effective date of this section.</w:t>
      </w:r>
    </w:p>
    <w:p>
      <w:pPr>
        <w:spacing w:before="0" w:after="0" w:line="408" w:lineRule="exact"/>
        <w:ind w:left="0" w:right="0" w:firstLine="576"/>
        <w:jc w:val="left"/>
      </w:pPr>
      <w:r>
        <w:rPr>
          <w:u w:val="single"/>
        </w:rPr>
        <w:t xml:space="preserve">(c)</w:t>
      </w:r>
      <w:r>
        <w:rPr/>
        <w:t xml:space="preserve"> A city, county, or town may permit the licensing of premises within one thousand feet but not less than one hundred feet of the facilities described in (a) of this subsection, except </w:t>
      </w:r>
      <w:r>
        <w:rPr>
          <w:u w:val="single"/>
        </w:rPr>
        <w:t xml:space="preserve">preschools,</w:t>
      </w:r>
      <w:r>
        <w:rPr/>
        <w:t xml:space="preserve"> elementary schools, secondary schools, </w:t>
      </w:r>
      <w:r>
        <w:rPr>
          <w:u w:val="single"/>
        </w:rPr>
        <w:t xml:space="preserve">school bus stops, child care centers,</w:t>
      </w:r>
      <w:r>
        <w:rPr/>
        <w:t xml:space="preserve">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liquor and cannabis board may license premises located in compliance with the distance requirements set in an ordinance adopted under </w:t>
      </w:r>
      <w:r>
        <w:t>((</w:t>
      </w:r>
      <w:r>
        <w:rPr>
          <w:strike/>
        </w:rPr>
        <w:t xml:space="preserve">(b) or</w:t>
      </w:r>
      <w:r>
        <w:t>))</w:t>
      </w:r>
      <w:r>
        <w:rPr/>
        <w:t xml:space="preserve"> (c) </w:t>
      </w:r>
      <w:r>
        <w:rPr>
          <w:u w:val="single"/>
        </w:rPr>
        <w:t xml:space="preserve">or (d)</w:t>
      </w:r>
      <w:r>
        <w:rPr/>
        <w:t xml:space="preserve"> of this subsection. Before issuing or renewing a research license for premises within one thousand feet but not less than one hundred feet of </w:t>
      </w:r>
      <w:r>
        <w:t>((</w:t>
      </w:r>
      <w:r>
        <w:rPr>
          <w:strike/>
        </w:rPr>
        <w:t xml:space="preserve">an</w:t>
      </w:r>
      <w:r>
        <w:t>))</w:t>
      </w:r>
      <w:r>
        <w:rPr/>
        <w:t xml:space="preserve"> </w:t>
      </w:r>
      <w:r>
        <w:rPr>
          <w:u w:val="single"/>
        </w:rPr>
        <w:t xml:space="preserve">a preschool,</w:t>
      </w:r>
      <w:r>
        <w:rPr/>
        <w:t xml:space="preserve"> elementary school, secondary school, </w:t>
      </w:r>
      <w:r>
        <w:rPr>
          <w:u w:val="single"/>
        </w:rPr>
        <w:t xml:space="preserve">school bus stop, child care center,</w:t>
      </w:r>
      <w:r>
        <w:rPr/>
        <w:t xml:space="preserve"> or playground in compliance with an ordinance passed pursuant to </w:t>
      </w:r>
      <w:r>
        <w:t>((</w:t>
      </w:r>
      <w:r>
        <w:rPr>
          <w:strike/>
        </w:rPr>
        <w:t xml:space="preserve">(c)</w:t>
      </w:r>
      <w:r>
        <w:t>))</w:t>
      </w:r>
      <w:r>
        <w:rPr/>
        <w:t xml:space="preserve"> </w:t>
      </w:r>
      <w:r>
        <w:rPr>
          <w:u w:val="single"/>
        </w:rPr>
        <w:t xml:space="preserve">(d)</w:t>
      </w:r>
      <w:r>
        <w:rPr/>
        <w:t xml:space="preserve">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w:t>
      </w:r>
      <w:r>
        <w:rPr>
          <w:u w:val="single"/>
        </w:rPr>
        <w:t xml:space="preserve">as described in RCW 69.50.331(8)(a)(ii)</w:t>
      </w:r>
      <w:r>
        <w:rPr/>
        <w:t xml:space="preserve">, </w:t>
      </w:r>
      <w:r>
        <w:rPr>
          <w:u w:val="single"/>
        </w:rPr>
        <w:t xml:space="preserve">school bus stop,</w:t>
      </w:r>
      <w:r>
        <w:rPr/>
        <w:t xml:space="preserve"> recreation center or facility, child care center </w:t>
      </w:r>
      <w:r>
        <w:rPr>
          <w:u w:val="single"/>
        </w:rPr>
        <w:t xml:space="preserve">as described in RCW 69.50.331(8)(a)(v)</w:t>
      </w:r>
      <w:r>
        <w:rPr/>
        <w:t xml:space="preserve">,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w:t>
      </w:r>
      <w:r>
        <w:rPr>
          <w:u w:val="single"/>
        </w:rPr>
        <w:t xml:space="preserve">preschool,</w:t>
      </w:r>
      <w:r>
        <w:rPr/>
        <w:t xml:space="preserve"> elementary </w:t>
      </w:r>
      <w:r>
        <w:t>((</w:t>
      </w:r>
      <w:r>
        <w:rPr>
          <w:strike/>
        </w:rPr>
        <w:t xml:space="preserve">or</w:t>
      </w:r>
      <w:r>
        <w:t>))</w:t>
      </w:r>
      <w:r>
        <w:rPr/>
        <w:t xml:space="preserve"> </w:t>
      </w:r>
      <w:r>
        <w:rPr>
          <w:u w:val="single"/>
        </w:rPr>
        <w:t xml:space="preserve">school,</w:t>
      </w:r>
      <w:r>
        <w:rPr/>
        <w:t xml:space="preserve"> secondary school, </w:t>
      </w:r>
      <w:r>
        <w:rPr>
          <w:u w:val="single"/>
        </w:rPr>
        <w:t xml:space="preserve">school bus stop,</w:t>
      </w:r>
      <w:r>
        <w:rPr/>
        <w:t xml:space="preserve"> playground </w:t>
      </w:r>
      <w:r>
        <w:rPr>
          <w:u w:val="single"/>
        </w:rPr>
        <w:t xml:space="preserve">as described in RCW 69.50.331(8)(a)(ii)</w:t>
      </w:r>
      <w:r>
        <w:rPr/>
        <w:t xml:space="preserve">, recreation center or facility, child care center </w:t>
      </w:r>
      <w:r>
        <w:rPr>
          <w:u w:val="single"/>
        </w:rPr>
        <w:t xml:space="preserve">as described in RCW 69.50.331(8)(a)(v)</w:t>
      </w:r>
      <w:r>
        <w:rPr/>
        <w:t xml:space="preserve">,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fc479714634d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2ed14cef44549" /><Relationship Type="http://schemas.openxmlformats.org/officeDocument/2006/relationships/footer" Target="/word/footer1.xml" Id="R48fc479714634d3d" /></Relationships>
</file>