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9da5a68af4570" /></Relationships>
</file>

<file path=word/document.xml><?xml version="1.0" encoding="utf-8"?>
<w:document xmlns:w="http://schemas.openxmlformats.org/wordprocessingml/2006/main">
  <w:body>
    <w:p>
      <w:r>
        <w:t>Z-0050.2</w:t>
      </w:r>
    </w:p>
    <w:p>
      <w:pPr>
        <w:jc w:val="center"/>
      </w:pPr>
      <w:r>
        <w:t>_______________________________________________</w:t>
      </w:r>
    </w:p>
    <w:p/>
    <w:p>
      <w:pPr>
        <w:jc w:val="center"/>
      </w:pPr>
      <w:r>
        <w:rPr>
          <w:b/>
        </w:rPr>
        <w:t>HOUSE BILL 1074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Harris, Orwall, Riccelli, Jinkins, DeBolt, Pollet, Stonier, Stanford, Rude, Davis, Tharinger, Macri, Slatter, Kloba, Peterson, Valdez, Kilduff, Ryu, Fitzgibbon, Robinson, Appleton, Wylie, Cody, Bergquist, Doglio, Senn, Frame, Walen, and Callan; by request of Attorney General and Department of Health</w:t>
      </w:r>
    </w:p>
    <w:p/>
    <w:p>
      <w:r>
        <w:rPr>
          <w:t xml:space="preserve">Prefiled 12/31/18.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70.345.080, and 70.155.120;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2019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As of October 2018, six states (California, Hawaii, Maine, Massachusetts, New Jersey, and Oregon), the District of Columbia, the territory of Guam, and more than three hundred fifty cities and counties in twenty-one states have raised the minimum legal sales age to twenty-one.  Approximately thirty percent of the population of the United States is covered by such a policy.</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(11)</w:t>
      </w:r>
      <w:r>
        <w:t>))</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"School" has the same meaning as provided in RCW 70.140.020.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(19)</w:t>
      </w:r>
      <w:r>
        <w:t>))</w:t>
      </w:r>
      <w:r>
        <w:rPr/>
        <w:t xml:space="preserve"> </w:t>
      </w:r>
      <w:r>
        <w:rPr>
          <w:u w:val="single"/>
        </w:rPr>
        <w:t xml:space="preserve">(18)</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w:t>
      </w:r>
      <w:r>
        <w:t>((</w:t>
      </w:r>
      <w:r>
        <w:rPr>
          <w:strike/>
        </w:rPr>
        <w:t xml:space="preserve">IF YOU ARE UNDER 18, YOU COULD BE PENALIZED FOR PURCHASING A TOBACCO PRODUCT;</w:t>
      </w:r>
      <w:r>
        <w:t>))</w:t>
      </w:r>
      <w:r>
        <w:rPr/>
        <w:t xml:space="preserve"> PHOTO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w:t>
      </w:r>
      <w:r>
        <w:t>((</w:t>
      </w:r>
      <w:r>
        <w:rPr>
          <w:strike/>
        </w:rPr>
        <w:t xml:space="preserve">minors</w:t>
      </w:r>
      <w:r>
        <w:t>))</w:t>
      </w:r>
      <w:r>
        <w:rPr/>
        <w:t xml:space="preserve"> </w:t>
      </w:r>
      <w:r>
        <w:rPr>
          <w:u w:val="single"/>
        </w:rPr>
        <w:t xml:space="preserve">persons under the age of twenty-one</w:t>
      </w:r>
      <w:r>
        <w:rPr/>
        <w:t xml:space="preserve">.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vapor product;</w:t>
      </w:r>
      <w:r>
        <w:t>))</w:t>
      </w:r>
      <w:r>
        <w:rPr/>
        <w:t xml:space="preserve"> </w:t>
      </w:r>
      <w:r>
        <w:rPr>
          <w:u w:val="single"/>
        </w:rPr>
        <w:t xml:space="preserve">P</w:t>
      </w:r>
      <w:r>
        <w:rPr/>
        <w:t xml:space="preserve">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tobacco or vapor product;</w:t>
      </w:r>
      <w:r>
        <w:t>))</w:t>
      </w:r>
      <w:r>
        <w:rPr/>
        <w:t xml:space="preserve"> </w:t>
      </w:r>
      <w:r>
        <w:rPr>
          <w:u w:val="single"/>
        </w:rPr>
        <w:t xml:space="preserve">P</w:t>
      </w:r>
      <w:r>
        <w:rPr/>
        <w:t xml:space="preserve">hoto id required</w:t>
      </w:r>
      <w:r>
        <w:t>((</w:t>
      </w:r>
      <w:r>
        <w:rPr>
          <w:strike/>
        </w:rPr>
        <w:t xml:space="preserve">,</w:t>
      </w:r>
      <w:r>
        <w:t>))</w:t>
      </w:r>
      <w:r>
        <w:rPr/>
        <w:t xml:space="preserve"> </w:t>
      </w:r>
      <w:r>
        <w:rPr>
          <w:u w:val="single"/>
        </w:rPr>
        <w:t xml:space="preserve">upon request.</w:t>
      </w:r>
      <w:r>
        <w:rPr/>
        <w:t xml:space="preserve">" </w:t>
      </w:r>
      <w:r>
        <w:rPr>
          <w:u w:val="single"/>
        </w:rPr>
        <w:t xml:space="preserve">The sign must be</w:t>
      </w:r>
      <w:r>
        <w:rPr/>
        <w:t xml:space="preserve">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080</w:t>
      </w:r>
      <w:r>
        <w:rPr/>
        <w:t xml:space="preserve"> and 2017 c 210 s 1 are each amended to read as follows:</w:t>
      </w:r>
    </w:p>
    <w:p>
      <w:pPr>
        <w:spacing w:before="0" w:after="0" w:line="408" w:lineRule="exact"/>
        <w:ind w:left="0" w:right="0" w:firstLine="576"/>
        <w:jc w:val="left"/>
      </w:pPr>
      <w:r>
        <w:rPr/>
        <w:t xml:space="preserve">(1) No person may offer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w:t>
      </w:r>
      <w:r>
        <w:t>((</w:t>
      </w:r>
      <w:r>
        <w:rPr>
          <w:strike/>
        </w:rPr>
        <w:t xml:space="preserve">minors</w:t>
      </w:r>
      <w:r>
        <w:t>))</w:t>
      </w:r>
      <w:r>
        <w:rPr/>
        <w:t xml:space="preserve"> </w:t>
      </w:r>
      <w:r>
        <w:rPr>
          <w:u w:val="single"/>
        </w:rPr>
        <w:t xml:space="preserve">persons under the age of twenty-one</w:t>
      </w:r>
      <w:r>
        <w:rPr/>
        <w:t xml:space="preserve">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4feaa43eb9642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76491e09f4c82" /><Relationship Type="http://schemas.openxmlformats.org/officeDocument/2006/relationships/footer" Target="/word/footer1.xml" Id="Rd4feaa43eb9642b2" /></Relationships>
</file>