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7db082541416b" /></Relationships>
</file>

<file path=word/document.xml><?xml version="1.0" encoding="utf-8"?>
<w:document xmlns:w="http://schemas.openxmlformats.org/wordprocessingml/2006/main">
  <w:body>
    <w:p>
      <w:r>
        <w:t>Z-0386.1</w:t>
      </w:r>
    </w:p>
    <w:p>
      <w:pPr>
        <w:jc w:val="center"/>
      </w:pPr>
      <w:r>
        <w:t>_______________________________________________</w:t>
      </w:r>
    </w:p>
    <w:p/>
    <w:p>
      <w:pPr>
        <w:jc w:val="center"/>
      </w:pPr>
      <w:r>
        <w:rPr>
          <w:b/>
        </w:rPr>
        <w:t>HOUSE BILL 1161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Wylie, and Slatter; by request of Office of Financial Management</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2018 c 297 ss 201, 202, 204, 207-213, 215-221, 223, 301, 303-311, 401-406, and 701 (uncodified); adding a new section to 2018 c 297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$1,592,000</w:t>
      </w:r>
      <w:r>
        <w:t>))</w:t>
      </w:r>
    </w:p>
    <w:p>
      <w:pPr>
        <w:spacing w:before="0" w:after="0" w:line="408" w:lineRule="exact"/>
        <w:ind w:left="0" w:right="0" w:firstLine="0"/>
        <w:jc w:val="left"/>
        <w:tabs>
          <w:tab w:val="right" w:leader="none" w:pos="9936"/>
        </w:tabs>
      </w:pPr>
      <w:r>
        <w:tab/>
      </w:r>
      <w:r>
        <w:rPr>
          <w:u w:val="single"/>
        </w:rPr>
        <w:t xml:space="preserve">$1,593,000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$490,777,000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$511,219,000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$3,215,000</w:t>
      </w:r>
      <w:r>
        <w:t>))</w:t>
      </w:r>
    </w:p>
    <w:p>
      <w:pPr>
        <w:spacing w:before="0" w:after="0" w:line="408" w:lineRule="exact"/>
        <w:ind w:left="0" w:right="0" w:firstLine="0"/>
        <w:jc w:val="left"/>
        <w:tabs>
          <w:tab w:val="right" w:leader="none" w:pos="9936"/>
        </w:tabs>
      </w:pPr>
      <w:r>
        <w:tab/>
      </w:r>
      <w:r>
        <w:rPr>
          <w:u w:val="single"/>
        </w:rPr>
        <w:t xml:space="preserve">$3,216,000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$58,511,000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$34,258,000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$22,284,000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$13,938,000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$138,277,000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$4,131,000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$13,706,000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$5,583,000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(11) $1,849,000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$87,867,000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$29,411,000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$7,291,000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$457,867,000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$2,982,000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$473,529,000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$28,077,000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$703,000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$72,182,000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$80,486,000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$56,379,000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$518,661,000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$527,525,000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$74,485,000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$1,000,000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$14,047,000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$35,571,000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$639,767,000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$66,159,000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$246,018,000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$1,118,425,000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$52,430,000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$2,324,555,000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Improvements Program (I). However, limited transfers of specific line-item project appropriations may occur between projects for those amounts listed subject to the conditions and limitations in section 601 of </w:t>
      </w:r>
      <w:r>
        <w:t>((</w:t>
      </w:r>
      <w:r>
        <w:rPr>
          <w:strike/>
        </w:rPr>
        <w:t xml:space="preserve">this act</w:t>
      </w:r>
      <w:r>
        <w:t>))</w:t>
      </w:r>
      <w:r>
        <w:rPr/>
        <w:t xml:space="preserve"> </w:t>
      </w:r>
      <w:r>
        <w:rPr>
          <w:u w:val="single"/>
        </w:rPr>
        <w:t xml:space="preserve">chapter 297, Laws of 2018</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motor vehicle account</w:t>
      </w:r>
      <w:r>
        <w:rPr>
          <w:rFonts w:ascii="Times New Roman" w:hAnsi="Times New Roman"/>
        </w:rPr>
        <w:t xml:space="preserve">—</w:t>
      </w:r>
      <w:r>
        <w:rPr/>
        <w:t xml:space="preserve">federal appropriation, </w:t>
      </w:r>
      <w:r>
        <w:rPr>
          <w:u w:val="single"/>
        </w:rPr>
        <w:t xml:space="preserve">and the connecting Washington account</w:t>
      </w:r>
      <w:r>
        <w:rPr>
          <w:rFonts w:ascii="Times New Roman" w:hAnsi="Times New Roman"/>
          <w:u w:val="single"/>
        </w:rPr>
        <w:t xml:space="preserve">—</w:t>
      </w:r>
      <w:r>
        <w:rPr>
          <w:u w:val="single"/>
        </w:rPr>
        <w:t xml:space="preserve">state appropriation</w:t>
      </w:r>
      <w:r>
        <w:rPr/>
        <w:t xml:space="preserve">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$122,047,000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$27,903,000 of the motor vehicle account</w:t>
      </w:r>
      <w:r>
        <w:rPr>
          <w:rFonts w:ascii="Times New Roman" w:hAnsi="Times New Roman"/>
        </w:rPr>
        <w:t xml:space="preserve">—</w:t>
      </w:r>
      <w:r>
        <w:rPr/>
        <w:t xml:space="preserve">private/local appropriation, $30,097,000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$199,105,000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$932,789,000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Preservation Program (P). However, limited transfers of specific line-item project appropriations may occur between projects for those amounts listed subject to the conditions and limitations in section 601 of </w:t>
      </w:r>
      <w:r>
        <w:t>((</w:t>
      </w:r>
      <w:r>
        <w:rPr>
          <w:strike/>
        </w:rPr>
        <w:t xml:space="preserve">this act</w:t>
      </w:r>
      <w:r>
        <w:t>))</w:t>
      </w:r>
      <w:r>
        <w:rPr/>
        <w:t xml:space="preserve"> </w:t>
      </w:r>
      <w:r>
        <w:rPr>
          <w:u w:val="single"/>
        </w:rPr>
        <w:t xml:space="preserve">chapter 297, Laws of 2018</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2018-1 as developed March 5, 2018</w:t>
      </w:r>
      <w:r>
        <w:t>))</w:t>
      </w:r>
      <w:r>
        <w:rPr/>
        <w:t xml:space="preserve"> </w:t>
      </w:r>
      <w:r>
        <w:rPr>
          <w:u w:val="single"/>
        </w:rPr>
        <w:t xml:space="preserve">OFM Transportation Document 19GOV001 dated December 10,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motor vehicle account</w:t>
      </w:r>
      <w:r>
        <w:rPr>
          <w:rFonts w:ascii="Times New Roman" w:hAnsi="Times New Roman"/>
        </w:rPr>
        <w:t xml:space="preserve">—</w:t>
      </w:r>
      <w:r>
        <w:rPr/>
        <w:t xml:space="preserve">federal appropriation, </w:t>
      </w:r>
      <w:r>
        <w:rPr>
          <w:u w:val="single"/>
        </w:rPr>
        <w:t xml:space="preserve">and the connecting Washington account</w:t>
      </w:r>
      <w:r>
        <w:rPr>
          <w:rFonts w:ascii="Times New Roman" w:hAnsi="Times New Roman"/>
          <w:u w:val="single"/>
        </w:rPr>
        <w:t xml:space="preserve">—</w:t>
      </w:r>
      <w:r>
        <w:rPr>
          <w:u w:val="single"/>
        </w:rPr>
        <w:t xml:space="preserve">state appropriation</w:t>
      </w:r>
      <w:r>
        <w:rPr/>
        <w:t xml:space="preserve">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$64,379,000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$421,990,000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$73,965,000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$123,238,000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$17,239,000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2018-2 ALL PROJECTS as developed March 5, 2018</w:t>
      </w:r>
      <w:r>
        <w:t>))</w:t>
      </w:r>
      <w:r>
        <w:rPr/>
        <w:t xml:space="preserve"> </w:t>
      </w:r>
      <w:r>
        <w:rPr>
          <w:u w:val="single"/>
        </w:rPr>
        <w:t xml:space="preserve">OFM Transportation Document 19GOV001 dated December 10, 2018</w:t>
      </w:r>
      <w:r>
        <w:rPr/>
        <w:t xml:space="preserve">,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$14,219,000</w:t>
      </w:r>
      <w:r>
        <w:t>))</w:t>
      </w:r>
      <w:r>
        <w:rPr/>
        <w:t xml:space="preserve"> </w:t>
      </w:r>
      <w:r>
        <w:rPr>
          <w:u w:val="single"/>
        </w:rPr>
        <w:t xml:space="preserve">$11,949,000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$11,181,000</w:t>
      </w:r>
      <w:r>
        <w:t>))</w:t>
      </w:r>
      <w:r>
        <w:rPr/>
        <w:t xml:space="preserve"> </w:t>
      </w:r>
      <w:r>
        <w:rPr>
          <w:u w:val="single"/>
        </w:rPr>
        <w:t xml:space="preserve">$10,281,000</w:t>
      </w:r>
      <w:r>
        <w:rPr/>
        <w:t xml:space="preserve"> of the motor vehicle account</w:t>
      </w:r>
      <w:r>
        <w:rPr>
          <w:rFonts w:ascii="Times New Roman" w:hAnsi="Times New Roman"/>
        </w:rPr>
        <w:t xml:space="preserve">—</w:t>
      </w:r>
      <w:r>
        <w:rPr/>
        <w:t xml:space="preserve">federal appropriation, </w:t>
      </w:r>
      <w:r>
        <w:t>((</w:t>
      </w:r>
      <w:r>
        <w:rPr>
          <w:strike/>
        </w:rPr>
        <w:t xml:space="preserve">$1,394,000</w:t>
      </w:r>
      <w:r>
        <w:t>))</w:t>
      </w:r>
      <w:r>
        <w:rPr/>
        <w:t xml:space="preserve"> </w:t>
      </w:r>
      <w:r>
        <w:rPr>
          <w:u w:val="single"/>
        </w:rPr>
        <w:t xml:space="preserve">$894,000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$1,190,237,000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$28,212,000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$26,391,000</w:t>
      </w:r>
      <w:r>
        <w:t>))</w:t>
      </w:r>
    </w:p>
    <w:p>
      <w:pPr>
        <w:spacing w:before="0" w:after="0" w:line="408" w:lineRule="exact"/>
        <w:ind w:left="0" w:right="0" w:firstLine="0"/>
        <w:jc w:val="left"/>
        <w:tabs>
          <w:tab w:val="right" w:leader="none" w:pos="9936"/>
        </w:tabs>
      </w:pPr>
      <w:r>
        <w:tab/>
      </w:r>
      <w:r>
        <w:rPr>
          <w:u w:val="single"/>
        </w:rPr>
        <w:t xml:space="preserve">$25,964,000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$1,348,551,000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$640,000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$1,820,000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$510,133,000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$2,172,861,000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$216,990,000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(9)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(10)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(18)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(19)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$17,970,000</w:t>
      </w:r>
    </w:p>
    <w:p>
      <w:pPr>
        <w:spacing w:before="0" w:after="0" w:line="408" w:lineRule="exact"/>
        <w:ind w:left="0" w:right="0" w:firstLine="576"/>
        <w:jc w:val="left"/>
        <w:tabs>
          <w:tab w:val="right" w:leader="dot" w:pos="9936"/>
        </w:tabs>
      </w:pPr>
      <w:pPr>
        <w:tabs>
          <w:tab w:val="right" w:leader="dot" w:pos="9360"/>
        </w:tabs>
      </w:pPr>
      <w:r>
        <w:rPr/>
        <w:t xml:space="preserve">(20)(a)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(21)(a)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(22)(a)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(25)(a)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$11,337,000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$19,000,000</w:t>
      </w:r>
    </w:p>
    <w:p>
      <w:pPr>
        <w:spacing w:before="0" w:after="0" w:line="408" w:lineRule="exact"/>
        <w:ind w:left="0" w:right="0" w:firstLine="576"/>
        <w:jc w:val="left"/>
        <w:tabs>
          <w:tab w:val="right" w:leader="dot" w:pos="9936"/>
        </w:tabs>
      </w:pPr>
      <w:pPr>
        <w:tabs>
          <w:tab w:val="right" w:leader="dot" w:pos="9360"/>
        </w:tabs>
      </w:pPr>
      <w:r>
        <w:rPr/>
        <w:t xml:space="preserve">(27)(a)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$1,497,000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eb1c6e24ca41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713b9661b43a4" /><Relationship Type="http://schemas.openxmlformats.org/officeDocument/2006/relationships/footer" Target="/word/footer1.xml" Id="R7beb1c6e24ca419c" /></Relationships>
</file>