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6bbc6258ae4bf3" /></Relationships>
</file>

<file path=word/document.xml><?xml version="1.0" encoding="utf-8"?>
<w:document xmlns:w="http://schemas.openxmlformats.org/wordprocessingml/2006/main">
  <w:body>
    <w:p>
      <w:r>
        <w:t>H-0652.2</w:t>
      </w:r>
    </w:p>
    <w:p>
      <w:pPr>
        <w:jc w:val="center"/>
      </w:pPr>
      <w:r>
        <w:t>_______________________________________________</w:t>
      </w:r>
    </w:p>
    <w:p/>
    <w:p>
      <w:pPr>
        <w:jc w:val="center"/>
      </w:pPr>
      <w:r>
        <w:rPr>
          <w:b/>
        </w:rPr>
        <w:t>HOUSE BILL 1221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Harris, Wylie, Frame, Kilduff, Dolan, Ortiz-Self, Lovick, Lekanoff, Sells, Doglio, Bergquist, Stanford, Appleton, Slatter, Tarleton, Thai, Jinkins, Fey, Macri, Pollet, and Goodman</w:t>
      </w:r>
    </w:p>
    <w:p/>
    <w:p>
      <w:r>
        <w:rPr>
          <w:t xml:space="preserve">Read first time 01/17/19.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crisis planning in schools to prevent youth suicide; amending RCW 28A.310.500, 28A.320.127, and 28A.410.226; reenacting and amending RCW 71.24.061; adding a new section to chapter 28A.210 RCW; adding new sections to chapter 28A.310 RCW; adding new sections to chapter 28A.630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suicide is an urgent public health problem in the United States. For youth ages ten to nineteen, suicide is the second leading cause of death. The centers for disease control and prevention reported that the suicide rate among ten to seventeen year olds increased by seventy percent between 2006 and 2016. Death by suicide among high school adolescents is only part of the picture. According to the 2016 Washington state healthy youth survey, twenty-one percent of Washington tenth graders considered attempting suicide, seventeen percent made a plan, and ten percent made a suicide attempt. Mental health issues are one of the strongest predictors among adolescents for engaging in self-harm and suicidal behavior. Feelings of depression, anxiety, hopelessness, and distress often precede suicidal behavior that can be symptomatic of an underlying mental health disorder. In 2016, fifty-three percent of Washington tenth graders reported being unable to stop or control worrying, thirty-four percent reported having depressive feelings, and fifteen percent reported having no adults to turn to when sad or hopeless. One in five adolescents who are attending school have a diagnosable mental health disorder; however, only about one-third of that twenty percent receive mental health services, and more than likely at community-based agencies in the form of outpatient services. These numbers are even lower for youth from historically disenfranchised populations including homeless, racial, and ethnic minorities, and LGBTQ populations. Due to high levels of unmet need, reliance on traditional models of mental health service delivery will not ameliorate the problem of youth suicide, pointing to the need for school-based approaches.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Beginning in the 2019-20 school year, school district staff who have knowledge or a reasonable suspicion that a student has expressed a desire to end his or her life or otherwise harm himself or herself must disclose the knowledge or reasonable suspicion to either:</w:t>
      </w:r>
    </w:p>
    <w:p>
      <w:pPr>
        <w:spacing w:before="0" w:after="0" w:line="408" w:lineRule="exact"/>
        <w:ind w:left="0" w:right="0" w:firstLine="576"/>
        <w:jc w:val="left"/>
      </w:pPr>
      <w:r>
        <w:rPr/>
        <w:t xml:space="preserve">(1) The student's parent or guardian; or</w:t>
      </w:r>
    </w:p>
    <w:p>
      <w:pPr>
        <w:spacing w:before="0" w:after="0" w:line="408" w:lineRule="exact"/>
        <w:ind w:left="0" w:right="0" w:firstLine="576"/>
        <w:jc w:val="left"/>
      </w:pPr>
      <w:r>
        <w:rPr/>
        <w:t xml:space="preserve">(2) The school nurse, school counselor, school social worker, or school psychologist, who must then contact the student's parent or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must provide to the school districts in its region behavioral health coordination that, at a minimum, includes:</w:t>
      </w:r>
    </w:p>
    <w:p>
      <w:pPr>
        <w:spacing w:before="0" w:after="0" w:line="408" w:lineRule="exact"/>
        <w:ind w:left="0" w:right="0" w:firstLine="576"/>
        <w:jc w:val="left"/>
      </w:pPr>
      <w:r>
        <w:rPr/>
        <w:t xml:space="preserve">(1) Providing support for school district development and implementation of plans for recognition, initial screening, and response to emotional or behavioral distress in students as required under RCW 28A.320.127;</w:t>
      </w:r>
    </w:p>
    <w:p>
      <w:pPr>
        <w:spacing w:before="0" w:after="0" w:line="408" w:lineRule="exact"/>
        <w:ind w:left="0" w:right="0" w:firstLine="576"/>
        <w:jc w:val="left"/>
      </w:pPr>
      <w:r>
        <w:rPr/>
        <w:t xml:space="preserve">(2) Facilitating partnerships and coordination between school districts, public schools, and existing regional and local systems of behavioral health care services and supports in order to increase student and family access to these services and supports;</w:t>
      </w:r>
    </w:p>
    <w:p>
      <w:pPr>
        <w:spacing w:before="0" w:after="0" w:line="408" w:lineRule="exact"/>
        <w:ind w:left="0" w:right="0" w:firstLine="576"/>
        <w:jc w:val="left"/>
      </w:pPr>
      <w:r>
        <w:rPr/>
        <w:t xml:space="preserve">(3)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(4) Identifying, sharing, and integrating, to the extent practicable, behavioral and physical health care service delivery models;</w:t>
      </w:r>
    </w:p>
    <w:p>
      <w:pPr>
        <w:spacing w:before="0" w:after="0" w:line="408" w:lineRule="exact"/>
        <w:ind w:left="0" w:right="0" w:firstLine="576"/>
        <w:jc w:val="left"/>
      </w:pPr>
      <w:r>
        <w:rPr/>
        <w:t xml:space="preserve">(5) Providing medicaid billing related training, technical assistance, and coordination between school districts; and</w:t>
      </w:r>
    </w:p>
    <w:p>
      <w:pPr>
        <w:spacing w:before="0" w:after="0" w:line="408" w:lineRule="exact"/>
        <w:ind w:left="0" w:right="0" w:firstLine="576"/>
        <w:jc w:val="left"/>
      </w:pPr>
      <w:r>
        <w:rPr/>
        <w:t xml:space="preserve">(6) Guidance in implementing best practices in response to, and to recover from, the suicide or attempted suicide of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must consult with forefront suicide prevention at the University of Washington regarding:</w:t>
      </w:r>
    </w:p>
    <w:p>
      <w:pPr>
        <w:spacing w:before="0" w:after="0" w:line="408" w:lineRule="exact"/>
        <w:ind w:left="0" w:right="0" w:firstLine="576"/>
        <w:jc w:val="left"/>
      </w:pPr>
      <w:r>
        <w:rPr/>
        <w:t xml:space="preserve">(1) Best practices related to suicide prevention and recovery; and</w:t>
      </w:r>
    </w:p>
    <w:p>
      <w:pPr>
        <w:spacing w:before="0" w:after="0" w:line="408" w:lineRule="exact"/>
        <w:ind w:left="0" w:right="0" w:firstLine="576"/>
        <w:jc w:val="left"/>
      </w:pPr>
      <w:r>
        <w:rPr/>
        <w:t xml:space="preserve">(2) Training and technical assistance in implementing the </w:t>
      </w:r>
      <w:r>
        <w:rPr/>
        <w:t xml:space="preserve">behavioral health coordination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must select up to twelve high schools located east of the crest of the Cascade mountains to participate in the mental health promotion and suicide prevention program described in subsection (2) of this section during the 2020-21 through 2021-22 school years. High schools selected must be in need of the program due to high rates of suicide or attempted suicide by students.</w:t>
      </w:r>
    </w:p>
    <w:p>
      <w:pPr>
        <w:spacing w:before="0" w:after="0" w:line="408" w:lineRule="exact"/>
        <w:ind w:left="0" w:right="0" w:firstLine="576"/>
        <w:jc w:val="left"/>
      </w:pPr>
      <w:r>
        <w:rPr/>
        <w:t xml:space="preserve">(b) Forefront suicide prevention at the University of Washington must work with the school districts of the high schools selected under (a) of this subsection to deliver the mental health promotion and suicide prevention program described in subsection (2) of this section during the 2019-20 through 2021-22 school years.</w:t>
      </w:r>
    </w:p>
    <w:p>
      <w:pPr>
        <w:spacing w:before="0" w:after="0" w:line="408" w:lineRule="exact"/>
        <w:ind w:left="0" w:right="0" w:firstLine="576"/>
        <w:jc w:val="left"/>
      </w:pPr>
      <w:r>
        <w:rPr/>
        <w:t xml:space="preserve">(2) The mental health promotion and suicide prevention program must be a capacity-building, comprehensive and sustainable approach to mental health promotion and suicide prevention that allows the selected high schools to transform their climate and practices to reduce student risk for suicide. The program must include the following components:</w:t>
      </w:r>
    </w:p>
    <w:p>
      <w:pPr>
        <w:spacing w:before="0" w:after="0" w:line="408" w:lineRule="exact"/>
        <w:ind w:left="0" w:right="0" w:firstLine="576"/>
        <w:jc w:val="left"/>
      </w:pPr>
      <w:r>
        <w:rPr/>
        <w:t xml:space="preserve">(a) Each high school must engage a multidisciplinary team, comprised of students, families, teachers, school counselors, and an administrator, to participate as a cohort;</w:t>
      </w:r>
    </w:p>
    <w:p>
      <w:pPr>
        <w:spacing w:before="0" w:after="0" w:line="408" w:lineRule="exact"/>
        <w:ind w:left="0" w:right="0" w:firstLine="576"/>
        <w:jc w:val="left"/>
      </w:pPr>
      <w:r>
        <w:rPr/>
        <w:t xml:space="preserve">(b) Each cohort must cooperate with the behavioral health navigator in its educational service district;</w:t>
      </w:r>
    </w:p>
    <w:p>
      <w:pPr>
        <w:spacing w:before="0" w:after="0" w:line="408" w:lineRule="exact"/>
        <w:ind w:left="0" w:right="0" w:firstLine="576"/>
        <w:jc w:val="left"/>
      </w:pPr>
      <w:r>
        <w:rPr/>
        <w:t xml:space="preserve">(c) Forefront suicide prevention at the University of Washington must provide training, course materials, and consultation to the selected high schools on the use of suicide prevention, social emotional learning, and mental health awareness curricula;</w:t>
      </w:r>
    </w:p>
    <w:p>
      <w:pPr>
        <w:spacing w:before="0" w:after="0" w:line="408" w:lineRule="exact"/>
        <w:ind w:left="0" w:right="0" w:firstLine="576"/>
        <w:jc w:val="left"/>
      </w:pPr>
      <w:r>
        <w:rPr/>
        <w:t xml:space="preserve">(d) Forefront suicide prevention at the University of Washington and the school districts must gather the high school teams two times per year;</w:t>
      </w:r>
    </w:p>
    <w:p>
      <w:pPr>
        <w:spacing w:before="0" w:after="0" w:line="408" w:lineRule="exact"/>
        <w:ind w:left="0" w:right="0" w:firstLine="576"/>
        <w:jc w:val="left"/>
      </w:pPr>
      <w:r>
        <w:rPr/>
        <w:t xml:space="preserve">(e) Forefront suicide prevention at the University of Washington must support the school districts in revising their plans for recognition, initial screening, and response to emotional or behavioral distress in students, required under RCW 28A.320.127;</w:t>
      </w:r>
    </w:p>
    <w:p>
      <w:pPr>
        <w:spacing w:before="0" w:after="0" w:line="408" w:lineRule="exact"/>
        <w:ind w:left="0" w:right="0" w:firstLine="576"/>
        <w:jc w:val="left"/>
      </w:pPr>
      <w:r>
        <w:rPr/>
        <w:t xml:space="preserve">(f) Forefront suicide prevention at the University of Washington must enhance the high schools links to mental health referral networks;</w:t>
      </w:r>
    </w:p>
    <w:p>
      <w:pPr>
        <w:spacing w:before="0" w:after="0" w:line="408" w:lineRule="exact"/>
        <w:ind w:left="0" w:right="0" w:firstLine="576"/>
        <w:jc w:val="left"/>
      </w:pPr>
      <w:r>
        <w:rPr/>
        <w:t xml:space="preserve">(g) The high schools must encourage the development of student-led behavioral health promotion and awareness activities in collaboration with forefront suicide prevention at the University of Washington; and</w:t>
      </w:r>
    </w:p>
    <w:p>
      <w:pPr>
        <w:spacing w:before="0" w:after="0" w:line="408" w:lineRule="exact"/>
        <w:ind w:left="0" w:right="0" w:firstLine="576"/>
        <w:jc w:val="left"/>
      </w:pPr>
      <w:r>
        <w:rPr/>
        <w:t xml:space="preserve">(h) Forefront suicide prevention at the University of Washington must provide behavioral health screening support.</w:t>
      </w:r>
    </w:p>
    <w:p>
      <w:pPr>
        <w:spacing w:before="0" w:after="0" w:line="408" w:lineRule="exact"/>
        <w:ind w:left="0" w:right="0" w:firstLine="576"/>
        <w:jc w:val="left"/>
      </w:pPr>
      <w:r>
        <w:rPr/>
        <w:t xml:space="preserve">(3) Forefront suicide prevention at the University of Washington must develop public-private partnerships to support the implementation of the mental health promotion and suicide prevention program in middle and high schools across the state.</w:t>
      </w:r>
    </w:p>
    <w:p>
      <w:pPr>
        <w:spacing w:before="0" w:after="0" w:line="408" w:lineRule="exact"/>
        <w:ind w:left="0" w:right="0" w:firstLine="576"/>
        <w:jc w:val="left"/>
      </w:pPr>
      <w:r>
        <w:rPr/>
        <w:t xml:space="preserve">(4)(a) By January 6, 2023, and in compliance with RCW 43.01.036, the Washington state institute for public policy shall report to the governor, the appropriate committees of the legislature, and the office of the superintendent of public instruction with an evaluation of the mental health promotion and suicide prevention program described in subsection (2) of this section. The report must describe the implementation and outcomes of the high schools selected under subsection (1) of this section and the high schools located west of the crest of the Cascade mountains that began implementing the program in the 2019-20 school year. In analyzing outcomes, the Washington state institute for public policy must use healthy youth survey and assessment data to evaluate changes in student behavioral health, suicidal health, and academic outcomes due to participation in the program.</w:t>
      </w:r>
    </w:p>
    <w:p>
      <w:pPr>
        <w:spacing w:before="0" w:after="0" w:line="408" w:lineRule="exact"/>
        <w:ind w:left="0" w:right="0" w:firstLine="576"/>
        <w:jc w:val="left"/>
      </w:pPr>
      <w:r>
        <w:rPr/>
        <w:t xml:space="preserve">(b) The office of the superintendent of public instruction, forefront suicide prevention at the University of Washington, and the school districts with high schools implementing the program described in subsection (2) of this section must cooperate with the Washington state institute for public policy to supply data and information needed for the evaluation.</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Forefront suicide prevention at the University of Washington must award grants to school districts and youth advocacy organizations, selected by forefront suicide prevention at the University of Washington. Grant funds must be used to develop youth-informed mental health promotion and suicide prevention resources, such as social media messages and videos.</w:t>
      </w:r>
    </w:p>
    <w:p>
      <w:pPr>
        <w:spacing w:before="0" w:after="0" w:line="408" w:lineRule="exact"/>
        <w:ind w:left="0" w:right="0" w:firstLine="576"/>
        <w:jc w:val="left"/>
      </w:pPr>
      <w:r>
        <w:rPr/>
        <w:t xml:space="preserve">(2) Forefront suicide prevention at the University of Washington, in collaboration with the office of the superintendent of public instruction, must select grant recipients and provide support and guidance to grant recipients on the content of the mental health promotion and suicide prevention resources.</w:t>
      </w:r>
    </w:p>
    <w:p>
      <w:pPr>
        <w:spacing w:before="0" w:after="0" w:line="408" w:lineRule="exact"/>
        <w:ind w:left="0" w:right="0" w:firstLine="576"/>
        <w:jc w:val="left"/>
      </w:pPr>
      <w:r>
        <w:rPr/>
        <w:t xml:space="preserve">(3) The office of the superintendent of public instruction must post the mental health promotion and suicide prevention resources developed under this section on its web site.</w:t>
      </w:r>
    </w:p>
    <w:p>
      <w:pPr>
        <w:spacing w:before="0" w:after="0" w:line="408" w:lineRule="exact"/>
        <w:ind w:left="0" w:right="0" w:firstLine="576"/>
        <w:jc w:val="left"/>
      </w:pPr>
      <w:r>
        <w:rPr/>
        <w:t xml:space="preserve">(4)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2016 c 96 s 5 are each amended to read as follows:</w:t>
      </w:r>
    </w:p>
    <w:p>
      <w:pPr>
        <w:spacing w:before="0" w:after="0" w:line="408" w:lineRule="exact"/>
        <w:ind w:left="0" w:right="0" w:firstLine="576"/>
        <w:jc w:val="left"/>
      </w:pPr>
      <w:r>
        <w:t>((</w:t>
      </w:r>
      <w:r>
        <w:rPr>
          <w:strike/>
        </w:rPr>
        <w:t xml:space="preserve">(1)</w:t>
      </w:r>
      <w:r>
        <w:t>))</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t>((</w:t>
      </w:r>
      <w:r>
        <w:rPr>
          <w:strike/>
        </w:rPr>
        <w:t xml:space="preserve">(2)(a)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strik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strik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strike/>
        </w:rPr>
        <w:t xml:space="preserve">(d) The comprehensive school suicide prevention model must consist of:</w:t>
      </w:r>
    </w:p>
    <w:p>
      <w:pPr>
        <w:spacing w:before="0" w:after="0" w:line="408" w:lineRule="exact"/>
        <w:ind w:left="0" w:right="0" w:firstLine="576"/>
        <w:jc w:val="left"/>
      </w:pPr>
      <w:r>
        <w:rPr>
          <w:strik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strik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strik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strike/>
        </w:rPr>
        <w:t xml:space="preserve">(iv) Enhanced community-based linkages of support; and</w:t>
      </w:r>
    </w:p>
    <w:p>
      <w:pPr>
        <w:spacing w:before="0" w:after="0" w:line="408" w:lineRule="exact"/>
        <w:ind w:left="0" w:right="0" w:firstLine="576"/>
        <w:jc w:val="left"/>
      </w:pPr>
      <w:r>
        <w:rPr>
          <w:strik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strik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2016 c 48 s 1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youth suicide, and sexual abuse. </w:t>
      </w:r>
      <w:r>
        <w:rPr>
          <w:u w:val="single"/>
        </w:rPr>
        <w:t xml:space="preserve">The school district must tailor the plan to each school's specific needs.</w:t>
      </w:r>
      <w:r>
        <w:rPr/>
        <w:t xml:space="preserv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and guardians, including the notification requirements under RCW 28A.320.160;</w:t>
      </w:r>
    </w:p>
    <w:p>
      <w:pPr>
        <w:spacing w:before="0" w:after="0" w:line="408" w:lineRule="exact"/>
        <w:ind w:left="0" w:right="0" w:firstLine="576"/>
        <w:jc w:val="left"/>
      </w:pPr>
      <w:r>
        <w:rPr/>
        <w:t xml:space="preserve">(f) How staff should respond to a crisis situation where a student is in imminent danger to himself or herself or others;</w:t>
      </w:r>
    </w:p>
    <w:p>
      <w:pPr>
        <w:spacing w:before="0" w:after="0" w:line="408" w:lineRule="exact"/>
        <w:ind w:left="0" w:right="0" w:firstLine="576"/>
        <w:jc w:val="left"/>
      </w:pPr>
      <w:r>
        <w:rPr/>
        <w:t xml:space="preserve">(g) How the district will provide support to students and staff after an incident of violence, youth suicide, or allegations of sexual abuse;</w:t>
      </w:r>
    </w:p>
    <w:p>
      <w:pPr>
        <w:spacing w:before="0" w:after="0" w:line="408" w:lineRule="exact"/>
        <w:ind w:left="0" w:right="0" w:firstLine="576"/>
        <w:jc w:val="left"/>
      </w:pPr>
      <w:r>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t xml:space="preserve">(i) How the district will provide to certificated and classified staff the training on the obligation to report physical abuse or sexual misconduct required under RCW 28A.400.317.</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Pr>
        <w:spacing w:before="0" w:after="0" w:line="408" w:lineRule="exact"/>
        <w:ind w:left="0" w:right="0" w:firstLine="576"/>
        <w:jc w:val="left"/>
      </w:pPr>
      <w:r>
        <w:rPr>
          <w:u w:val="single"/>
        </w:rPr>
        <w:t xml:space="preserve">(4) Beginning in the 2019-20 school year, and annually thereafter, each school district must submit the plan to the office of the superintendent of public instruction and to the educational service district. The school district must resubmit the plan any time that substantial changes are made to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226</w:t>
      </w:r>
      <w:r>
        <w:rPr/>
        <w:t xml:space="preserve"> and 2013 c 197 s 2 are each amended to read as follows:</w:t>
      </w:r>
    </w:p>
    <w:p>
      <w:pPr>
        <w:spacing w:before="0" w:after="0" w:line="408" w:lineRule="exact"/>
        <w:ind w:left="0" w:right="0" w:firstLine="576"/>
        <w:jc w:val="left"/>
      </w:pPr>
      <w:r>
        <w:rPr/>
        <w:t xml:space="preserve">(1) As provided under subsections (2) and (3) of this section, individuals certified by the professional educator standards board as a school nurse, school social worker, school psychologist, or school counselor must complete a training program on youth suicide screening and referral as a condition of certification. The training program must be at least three hours in length. The professional educator standards board must adopt standards for the minimum content of the training in consultation with the office of the superintendent of public instruction and the department of health. In developing the standards, the board must consider training programs listed on the best practices registry of the American foundation for suicide prevention and the suicide prevention resource center. </w:t>
      </w:r>
      <w:r>
        <w:rPr>
          <w:u w:val="single"/>
        </w:rPr>
        <w:t xml:space="preserve">By January 1, 2020, the training program must include safety planning with the parents or guardians of students identified as at-risk for suicide, where the planning includes limiting access to lethal means.</w:t>
      </w:r>
    </w:p>
    <w:p>
      <w:pPr>
        <w:spacing w:before="0" w:after="0" w:line="408" w:lineRule="exact"/>
        <w:ind w:left="0" w:right="0" w:firstLine="576"/>
        <w:jc w:val="left"/>
      </w:pPr>
      <w:r>
        <w:rPr/>
        <w:t xml:space="preserve">(2) This section applies to the following certificates if the certificate is first issued or is renewed on or after July 1, 2015:</w:t>
      </w:r>
    </w:p>
    <w:p>
      <w:pPr>
        <w:spacing w:before="0" w:after="0" w:line="408" w:lineRule="exact"/>
        <w:ind w:left="0" w:right="0" w:firstLine="576"/>
        <w:jc w:val="left"/>
      </w:pPr>
      <w:r>
        <w:rPr/>
        <w:t xml:space="preserve">(a) Continuing certificates for school nurses;</w:t>
      </w:r>
    </w:p>
    <w:p>
      <w:pPr>
        <w:spacing w:before="0" w:after="0" w:line="408" w:lineRule="exact"/>
        <w:ind w:left="0" w:right="0" w:firstLine="576"/>
        <w:jc w:val="left"/>
      </w:pPr>
      <w:r>
        <w:rPr/>
        <w:t xml:space="preserve">(b) Continuing certificates for school social workers;</w:t>
      </w:r>
    </w:p>
    <w:p>
      <w:pPr>
        <w:spacing w:before="0" w:after="0" w:line="408" w:lineRule="exact"/>
        <w:ind w:left="0" w:right="0" w:firstLine="576"/>
        <w:jc w:val="left"/>
      </w:pPr>
      <w:r>
        <w:rPr/>
        <w:t xml:space="preserve">(c) Continuing and professional certificates for school psychologists; and</w:t>
      </w:r>
    </w:p>
    <w:p>
      <w:pPr>
        <w:spacing w:before="0" w:after="0" w:line="408" w:lineRule="exact"/>
        <w:ind w:left="0" w:right="0" w:firstLine="576"/>
        <w:jc w:val="left"/>
      </w:pPr>
      <w:r>
        <w:rPr/>
        <w:t xml:space="preserve">(d) Continuing and professional certificates for school counselors.</w:t>
      </w:r>
    </w:p>
    <w:p>
      <w:pPr>
        <w:spacing w:before="0" w:after="0" w:line="408" w:lineRule="exact"/>
        <w:ind w:left="0" w:right="0" w:firstLine="576"/>
        <w:jc w:val="left"/>
      </w:pPr>
      <w:r>
        <w:rPr/>
        <w:t xml:space="preserve">(3) A school counselor who holds or submits a school counseling certificate from the national board for professional teaching standards or a school psychologist who holds or submits a school psychologist certificate from the national association of school psychologists in lieu of a professional certificate must complete the training program under subsection (1) of this section by July 1, 2015, or within the five-year period before the certificate is first submitted to the professional educator standards board, whichever is later, and at least once every five years thereafter in order to be considered certified by the professional educator standards board.</w:t>
      </w:r>
    </w:p>
    <w:p>
      <w:pPr>
        <w:spacing w:before="0" w:after="0" w:line="408" w:lineRule="exact"/>
        <w:ind w:left="0" w:right="0" w:firstLine="576"/>
        <w:jc w:val="left"/>
      </w:pPr>
      <w:r>
        <w:rPr/>
        <w:t xml:space="preserve">(4) The professional educator standards board shall consider the training program under subsection (1) of this section as approved continuing education </w:t>
      </w:r>
      <w:r>
        <w:t>((</w:t>
      </w:r>
      <w:r>
        <w:rPr>
          <w:strike/>
        </w:rPr>
        <w:t xml:space="preserve">under RCW 28A.415.020</w:t>
      </w:r>
      <w:r>
        <w:t>))</w:t>
      </w:r>
      <w:r>
        <w:rPr/>
        <w:t xml:space="preserve"> and shall count the training program toward meeting continuing education requirements for certification as a school nurse, school social worker, school psychologist, or school counselor.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health care authority in collaboration with the University of Washington department of psychiatry and behavioral sciences and Seattle children's hospital shall:</w:t>
      </w:r>
    </w:p>
    <w:p>
      <w:pPr>
        <w:spacing w:before="0" w:after="0" w:line="408" w:lineRule="exact"/>
        <w:ind w:left="0" w:right="0" w:firstLine="576"/>
        <w:jc w:val="left"/>
      </w:pPr>
      <w:r>
        <w:rPr/>
        <w:t xml:space="preserve">(a)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(b) Beginning January 1, 2019, implement a two-year pilot program called the partnership access line for moms and kids to:</w:t>
      </w:r>
    </w:p>
    <w:p>
      <w:pPr>
        <w:spacing w:before="0" w:after="0" w:line="408" w:lineRule="exact"/>
        <w:ind w:left="0" w:right="0" w:firstLine="576"/>
        <w:jc w:val="left"/>
      </w:pPr>
      <w:r>
        <w:rPr/>
        <w:t xml:space="preserve">(i)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t xml:space="preserve">(ii)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t>((</w:t>
      </w:r>
      <w:r>
        <w:rPr>
          <w:strike/>
        </w:rPr>
        <w:t xml:space="preserve">.</w:t>
      </w:r>
      <w:r>
        <w:t>))</w:t>
      </w:r>
      <w:r>
        <w:rPr>
          <w:u w:val="single"/>
        </w:rPr>
        <w:t xml:space="preserve">; and</w:t>
      </w:r>
    </w:p>
    <w:p>
      <w:pPr>
        <w:spacing w:before="0" w:after="0" w:line="408" w:lineRule="exact"/>
        <w:ind w:left="0" w:right="0" w:firstLine="576"/>
        <w:jc w:val="left"/>
      </w:pPr>
      <w:r>
        <w:rPr/>
        <w:t xml:space="preserve">(c) </w:t>
      </w:r>
      <w:r>
        <w:rPr>
          <w:u w:val="single"/>
        </w:rPr>
        <w:t xml:space="preserve">Expand programs described in (a) and (b)(i) of this subsection to school nurses, school social workers, school psychologists, and school counselors and encourage these school staff to use the service when they are concerned about a student's mental health and do not know to whom to refer the student.</w:t>
      </w:r>
    </w:p>
    <w:p>
      <w:pPr>
        <w:spacing w:before="0" w:after="0" w:line="408" w:lineRule="exact"/>
        <w:ind w:left="0" w:right="0" w:firstLine="576"/>
        <w:jc w:val="left"/>
      </w:pPr>
      <w:r>
        <w:rPr>
          <w:u w:val="single"/>
        </w:rPr>
        <w:t xml:space="preserve">(4)</w:t>
      </w:r>
      <w:r>
        <w:rPr/>
        <w:t xml:space="preserve"> The program activities described in </w:t>
      </w:r>
      <w:r>
        <w:rPr>
          <w:u w:val="single"/>
        </w:rPr>
        <w:t xml:space="preserve">subsection (3)</w:t>
      </w:r>
      <w:r>
        <w:rPr/>
        <w:t xml:space="preserve"> (a) and (b)(i) of this </w:t>
      </w:r>
      <w:r>
        <w:t>((</w:t>
      </w:r>
      <w:r>
        <w:rPr>
          <w:strike/>
        </w:rPr>
        <w:t xml:space="preserve">subsection</w:t>
      </w:r>
      <w:r>
        <w:t>))</w:t>
      </w:r>
      <w:r>
        <w:rPr/>
        <w:t xml:space="preserve"> </w:t>
      </w:r>
      <w:r>
        <w:rPr>
          <w:u w:val="single"/>
        </w:rPr>
        <w:t xml:space="preserve">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health care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December 30, 2019, and annually thereafter, the health care authority must submit, in compliance with RCW 43.01.036, a report to the governor and appropriate committees of the legislature with findings and recommendations for improving services and service delivery from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health care authority shall enforce requirements in managed care contracts to ensure care coordination and network adequacy issues are addressed in order to remove barriers to access to mental health services identified in the report described in subsection </w:t>
      </w:r>
      <w:r>
        <w:t>((</w:t>
      </w:r>
      <w:r>
        <w:rPr>
          <w:strike/>
        </w:rPr>
        <w:t xml:space="preserve">(4)</w:t>
      </w:r>
      <w:r>
        <w:t>))</w:t>
      </w:r>
      <w:r>
        <w:rPr/>
        <w:t xml:space="preserve"> </w:t>
      </w:r>
      <w:r>
        <w:rPr>
          <w:u w:val="single"/>
        </w:rPr>
        <w:t xml:space="preserve">(5)</w:t>
      </w:r>
      <w:r>
        <w:rPr/>
        <w:t xml:space="preserve"> of this section.</w:t>
      </w:r>
    </w:p>
    <w:p/>
    <w:p>
      <w:pPr>
        <w:jc w:val="center"/>
      </w:pPr>
      <w:r>
        <w:rPr>
          <w:b/>
        </w:rPr>
        <w:t>--- END ---</w:t>
      </w:r>
    </w:p>
    <w:sectPr>
      <w:pgNumType w:start="1"/>
      <w:footerReference xmlns:r="http://schemas.openxmlformats.org/officeDocument/2006/relationships" r:id="R4a34a96a302447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dca8e4d97486d" /><Relationship Type="http://schemas.openxmlformats.org/officeDocument/2006/relationships/footer" Target="/word/footer1.xml" Id="R4a34a96a3024478e" /></Relationships>
</file>