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c018f30084923" /></Relationships>
</file>

<file path=word/document.xml><?xml version="1.0" encoding="utf-8"?>
<w:document xmlns:w="http://schemas.openxmlformats.org/wordprocessingml/2006/main">
  <w:body>
    <w:p>
      <w:r>
        <w:t>H-0246.1</w:t>
      </w:r>
    </w:p>
    <w:p>
      <w:pPr>
        <w:jc w:val="center"/>
      </w:pPr>
      <w:r>
        <w:t>_______________________________________________</w:t>
      </w:r>
    </w:p>
    <w:p/>
    <w:p>
      <w:pPr>
        <w:jc w:val="center"/>
      </w:pPr>
      <w:r>
        <w:rPr>
          <w:b/>
        </w:rPr>
        <w:t>HOUSE BILL 1260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Griffey, Goodman, Robinson, Dolan, Stokesbary, Fitzgibbon, Harris, Kloba, Stonier, Wylie, and Leavitt</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thirty-six hours a week and consists of direct patient care and who provides evidence in a manner acceptable to the board of a total of three hundred hours of instruction and clinical experience that meet or exceed the following criteria:</w:t>
      </w:r>
    </w:p>
    <w:p>
      <w:pPr>
        <w:spacing w:before="0" w:after="0" w:line="408" w:lineRule="exact"/>
        <w:ind w:left="0" w:right="0" w:firstLine="576"/>
        <w:jc w:val="left"/>
      </w:pPr>
      <w:r>
        <w:rPr/>
        <w:t xml:space="preserve">(a) A total of seventy-five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seventy-five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one hundred fifty hours of at least one hundred fifty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holds one of the following credentials:</w:t>
      </w:r>
    </w:p>
    <w:p>
      <w:pPr>
        <w:spacing w:before="0" w:after="0" w:line="408" w:lineRule="exact"/>
        <w:ind w:left="0" w:right="0" w:firstLine="576"/>
        <w:jc w:val="left"/>
      </w:pPr>
      <w:r>
        <w:rPr/>
        <w:t xml:space="preserve">(i) Orthopedic manual therapy fellowship/fellow of the American academy of orthopedic manual physical therapy with intramuscular needling instruction that meets or exceeds the requirements for an intramuscular needling endorsement; or</w:t>
      </w:r>
    </w:p>
    <w:p>
      <w:pPr>
        <w:spacing w:before="0" w:after="0" w:line="408" w:lineRule="exact"/>
        <w:ind w:left="0" w:right="0" w:firstLine="576"/>
        <w:jc w:val="left"/>
      </w:pPr>
      <w:r>
        <w:rPr/>
        <w:t xml:space="preserve">(ii) American board of physical therapy specialties certification in orthopedics with intramuscular needling instruction that meets or exceeds the requirements for an intramuscular needling endorsement.</w:t>
      </w:r>
    </w:p>
    <w:p>
      <w:pPr>
        <w:spacing w:before="0" w:after="0" w:line="408" w:lineRule="exact"/>
        <w:ind w:left="0" w:right="0" w:firstLine="576"/>
        <w:jc w:val="left"/>
      </w:pPr>
      <w:r>
        <w:rPr/>
        <w:t xml:space="preserve">(3) After receiving seventy-five hours of didactic instruction and seventy-five hours of in-person intramuscular needling instruction, a physical therapist seeking endorsement has up to eighteen months to complete a minimum of one hundred fifty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seventy-five hours of didactic instruction and seventy-five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East Asian medicine practitioner for the same diagnosis, the physical therapist shall make reasonable efforts to coordinate patient care with the East Asian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168ab840e70f43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5504f816a4a42" /><Relationship Type="http://schemas.openxmlformats.org/officeDocument/2006/relationships/footer" Target="/word/footer1.xml" Id="R168ab840e70f4373" /></Relationships>
</file>