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8f7d1dac54aca" /></Relationships>
</file>

<file path=word/document.xml><?xml version="1.0" encoding="utf-8"?>
<w:document xmlns:w="http://schemas.openxmlformats.org/wordprocessingml/2006/main">
  <w:body>
    <w:p>
      <w:r>
        <w:t>H-0649.1</w:t>
      </w:r>
    </w:p>
    <w:p>
      <w:pPr>
        <w:jc w:val="center"/>
      </w:pPr>
      <w:r>
        <w:t>_______________________________________________</w:t>
      </w:r>
    </w:p>
    <w:p/>
    <w:p>
      <w:pPr>
        <w:jc w:val="center"/>
      </w:pPr>
      <w:r>
        <w:rPr>
          <w:b/>
        </w:rPr>
        <w:t>HOUSE BILL 1289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Appleton, Macri, Doglio, Fitzgibbon, Stonier, and Wylie</w:t>
      </w:r>
    </w:p>
    <w:p/>
    <w:p>
      <w:r>
        <w:rPr>
          <w:t xml:space="preserve">Read first time 01/18/19.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marijuana businesses; amending RCW 69.50.331, 69.50.325, and 69.50.342;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Except as provided in (c) of this subsection, n</w:t>
      </w:r>
      <w:r>
        <w:rPr/>
        <w:t xml:space="preserve">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 and unless all of the </w:t>
      </w:r>
      <w:r>
        <w:t>((</w:t>
      </w:r>
      <w:r>
        <w:rPr>
          <w:strike/>
        </w:rPr>
        <w:t xml:space="preserve">members thereof</w:t>
      </w:r>
      <w:r>
        <w:t>))</w:t>
      </w:r>
      <w:r>
        <w:rPr/>
        <w:t xml:space="preserve"> </w:t>
      </w:r>
      <w:r>
        <w:rPr>
          <w:u w:val="single"/>
        </w:rPr>
        <w:t xml:space="preserve">interest holders</w:t>
      </w:r>
      <w:r>
        <w:rPr/>
        <w:t xml:space="preserve"> are qualified to obtain a license as provided in this section </w:t>
      </w:r>
      <w:r>
        <w:rPr>
          <w:u w:val="single"/>
        </w:rPr>
        <w:t xml:space="preserve">and have lawfully resided in the state for at least six months before applying to receive a license</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In accordance with section 4 of this act, the board may issue a marijuana producer, processor, or retailer license to an applicant that is a sole proprietor or business or nonprofit entity not formed under the laws of this state, and for which any or all interest holders are not residents of this state, if the following requirements are met:</w:t>
      </w:r>
    </w:p>
    <w:p>
      <w:pPr>
        <w:spacing w:before="0" w:after="0" w:line="408" w:lineRule="exact"/>
        <w:ind w:left="0" w:right="0" w:firstLine="576"/>
        <w:jc w:val="left"/>
      </w:pPr>
      <w:r>
        <w:rPr>
          <w:u w:val="single"/>
        </w:rPr>
        <w:t xml:space="preserve">(i) The applicant must have in effect a labor peace agreement and be in compliance with section 4 of this act and all other provisions of this chapter;</w:t>
      </w:r>
    </w:p>
    <w:p>
      <w:pPr>
        <w:spacing w:before="0" w:after="0" w:line="408" w:lineRule="exact"/>
        <w:ind w:left="0" w:right="0" w:firstLine="576"/>
        <w:jc w:val="left"/>
      </w:pPr>
      <w:r>
        <w:rPr>
          <w:u w:val="single"/>
        </w:rPr>
        <w:t xml:space="preserve">(ii) If the applicant is a business or nonprofit entity, the entity must hold a certificate of registration under chapter 23.95 RCW; and</w:t>
      </w:r>
    </w:p>
    <w:p>
      <w:pPr>
        <w:spacing w:before="0" w:after="0" w:line="408" w:lineRule="exact"/>
        <w:ind w:left="0" w:right="0" w:firstLine="576"/>
        <w:jc w:val="left"/>
      </w:pPr>
      <w:r>
        <w:rPr>
          <w:u w:val="single"/>
        </w:rPr>
        <w:t xml:space="preserve">(iii) All interest holders must be resident citizens of the United States and qualified as provided in this section.</w:t>
      </w:r>
    </w:p>
    <w:p>
      <w:pPr>
        <w:spacing w:before="0" w:after="0" w:line="408" w:lineRule="exact"/>
        <w:ind w:left="0" w:right="0" w:firstLine="576"/>
        <w:jc w:val="left"/>
      </w:pPr>
      <w:r>
        <w:rPr>
          <w:u w:val="single"/>
        </w:rPr>
        <w:t xml:space="preserve">(d) The board may deny a license or license renewal to a person or entity if the board is unable to investigate a person or interest holder to ensure compliance with this chapter.</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u w:val="single"/>
        </w:rPr>
        <w:t xml:space="preserve">(f) In accordance with section 4 of this act, the board shall suspend, cancel, or revoke the license of an establishment for which the board determines there is no longer a labor peace agreement in effect and for which a labor peace agreement is required under this section or section 4 of this act.</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Nothing in this chapter prevents:</w:t>
      </w:r>
    </w:p>
    <w:p>
      <w:pPr>
        <w:spacing w:before="0" w:after="0" w:line="408" w:lineRule="exact"/>
        <w:ind w:left="0" w:right="0" w:firstLine="576"/>
        <w:jc w:val="left"/>
      </w:pPr>
      <w:r>
        <w:rPr>
          <w:u w:val="single"/>
        </w:rPr>
        <w:t xml:space="preserve">(a) An interest in a business with a marijuana producer, processor, retailer, or transportation license from transferring, upon the death or incapacity of the owner, to an heir or assign of the owner in accordance with the uniform transfers to minors act, chapter 11.114 RCW, or otherwise, even if the heir or assign is under age twenty-one; or</w:t>
      </w:r>
    </w:p>
    <w:p>
      <w:pPr>
        <w:spacing w:before="0" w:after="0" w:line="408" w:lineRule="exact"/>
        <w:ind w:left="0" w:right="0" w:firstLine="576"/>
        <w:jc w:val="left"/>
      </w:pPr>
      <w:r>
        <w:rPr>
          <w:u w:val="single"/>
        </w:rPr>
        <w:t xml:space="preserve">(b) A person or entity with an interest in a licensed marijuana producer, processor, or retailer from forming a separate entity that is a holding company to provide management services to the licensee or a group of licensees under common ownership. Such a holding company may be a publicly held or privately held entity, and is not required to be licensed under this chapter so long as:</w:t>
      </w:r>
    </w:p>
    <w:p>
      <w:pPr>
        <w:spacing w:before="0" w:after="0" w:line="408" w:lineRule="exact"/>
        <w:ind w:left="0" w:right="0" w:firstLine="576"/>
        <w:jc w:val="left"/>
      </w:pPr>
      <w:r>
        <w:rPr>
          <w:u w:val="single"/>
        </w:rPr>
        <w:t xml:space="preserve">(i) The holding company provides only those services that qualify as management services;</w:t>
      </w:r>
    </w:p>
    <w:p>
      <w:pPr>
        <w:spacing w:before="0" w:after="0" w:line="408" w:lineRule="exact"/>
        <w:ind w:left="0" w:right="0" w:firstLine="576"/>
        <w:jc w:val="left"/>
      </w:pPr>
      <w:r>
        <w:rPr>
          <w:u w:val="single"/>
        </w:rPr>
        <w:t xml:space="preserve">(ii) The holding company does not in the state of Washington engage in producing, processing, possessing, selling, distributing, transporting, or transferring marijuana, marijuana products, immature plants or clones, or seeds; and</w:t>
      </w:r>
    </w:p>
    <w:p>
      <w:pPr>
        <w:spacing w:before="0" w:after="0" w:line="408" w:lineRule="exact"/>
        <w:ind w:left="0" w:right="0" w:firstLine="576"/>
        <w:jc w:val="left"/>
      </w:pPr>
      <w:r>
        <w:rPr>
          <w:u w:val="single"/>
        </w:rPr>
        <w:t xml:space="preserve">(iii) All contracts entered into by a licensed marijuana business and a holding company, as authorized under this subsection (11), must be disclosed to the board.</w:t>
      </w:r>
    </w:p>
    <w:p>
      <w:pPr>
        <w:spacing w:before="0" w:after="0" w:line="408" w:lineRule="exact"/>
        <w:ind w:left="0" w:right="0" w:firstLine="576"/>
        <w:jc w:val="left"/>
      </w:pPr>
      <w:r>
        <w:rPr>
          <w:u w:val="single"/>
        </w:rPr>
        <w:t xml:space="preserve">(12)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p>
    <w:p>
      <w:pPr>
        <w:spacing w:before="0" w:after="0" w:line="408" w:lineRule="exact"/>
        <w:ind w:left="0" w:right="0" w:firstLine="576"/>
        <w:jc w:val="left"/>
      </w:pPr>
      <w:r>
        <w:rPr>
          <w:u w:val="single"/>
        </w:rPr>
        <w:t xml:space="preserve">(ii) A</w:t>
      </w:r>
      <w:r>
        <w:rPr/>
        <w:t xml:space="preserve">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"Common ownership" means having at least one person with an ownership interest in all of the licensees.</w:t>
      </w:r>
    </w:p>
    <w:p>
      <w:pPr>
        <w:spacing w:before="0" w:after="0" w:line="408" w:lineRule="exact"/>
        <w:ind w:left="0" w:right="0" w:firstLine="576"/>
        <w:jc w:val="left"/>
      </w:pPr>
      <w:r>
        <w:rPr>
          <w:u w:val="single"/>
        </w:rPr>
        <w:t xml:space="preserve">(c) "Entity" has the meaning provided in RCW 23.95.105.</w:t>
      </w:r>
    </w:p>
    <w:p>
      <w:pPr>
        <w:spacing w:before="0" w:after="0" w:line="408" w:lineRule="exact"/>
        <w:ind w:left="0" w:right="0" w:firstLine="576"/>
        <w:jc w:val="left"/>
      </w:pPr>
      <w:r>
        <w:rPr>
          <w:u w:val="single"/>
        </w:rPr>
        <w:t xml:space="preserve">(d) "Interest" has the meaning provided in RCW 23.95.105.</w:t>
      </w:r>
    </w:p>
    <w:p>
      <w:pPr>
        <w:spacing w:before="0" w:after="0" w:line="408" w:lineRule="exact"/>
        <w:ind w:left="0" w:right="0" w:firstLine="576"/>
        <w:jc w:val="left"/>
      </w:pPr>
      <w:r>
        <w:rPr>
          <w:u w:val="single"/>
        </w:rPr>
        <w:t xml:space="preserve">(e) "Interest holder" has the meaning provided in RCW 23.95.105.</w:t>
      </w:r>
    </w:p>
    <w:p>
      <w:pPr>
        <w:spacing w:before="0" w:after="0" w:line="408" w:lineRule="exact"/>
        <w:ind w:left="0" w:right="0" w:firstLine="576"/>
        <w:jc w:val="left"/>
      </w:pPr>
      <w:r>
        <w:rPr>
          <w:u w:val="single"/>
        </w:rPr>
        <w:t xml:space="preserve">(f) "Management services" means the following services performed for a licensed marijuana producer, processor, or retailer, or for a group of such licensees under common ownership:</w:t>
      </w:r>
    </w:p>
    <w:p>
      <w:pPr>
        <w:spacing w:before="0" w:after="0" w:line="408" w:lineRule="exact"/>
        <w:ind w:left="0" w:right="0" w:firstLine="576"/>
        <w:jc w:val="left"/>
      </w:pPr>
      <w:r>
        <w:rPr>
          <w:u w:val="single"/>
        </w:rPr>
        <w:t xml:space="preserve">(i) Administration and payment of federal, state, and local tax obligations;</w:t>
      </w:r>
    </w:p>
    <w:p>
      <w:pPr>
        <w:spacing w:before="0" w:after="0" w:line="408" w:lineRule="exact"/>
        <w:ind w:left="0" w:right="0" w:firstLine="576"/>
        <w:jc w:val="left"/>
      </w:pPr>
      <w:r>
        <w:rPr>
          <w:u w:val="single"/>
        </w:rPr>
        <w:t xml:space="preserve">(ii) Administration and payment of employee salaries, benefits, and contractor payments;</w:t>
      </w:r>
    </w:p>
    <w:p>
      <w:pPr>
        <w:spacing w:before="0" w:after="0" w:line="408" w:lineRule="exact"/>
        <w:ind w:left="0" w:right="0" w:firstLine="576"/>
        <w:jc w:val="left"/>
      </w:pPr>
      <w:r>
        <w:rPr>
          <w:u w:val="single"/>
        </w:rPr>
        <w:t xml:space="preserve">(iii) Management of intellectual property; and</w:t>
      </w:r>
    </w:p>
    <w:p>
      <w:pPr>
        <w:spacing w:before="0" w:after="0" w:line="408" w:lineRule="exact"/>
        <w:ind w:left="0" w:right="0" w:firstLine="576"/>
        <w:jc w:val="left"/>
      </w:pPr>
      <w:r>
        <w:rPr>
          <w:u w:val="single"/>
        </w:rPr>
        <w:t xml:space="preserve">(iv) Any other services authorized by the board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In accordance with RCW 69.50.342(3), if the board adopts rules limiting the collective number of marijuana producer or processor licenses that an individual producer or processor licensee and all other persons or entities with a financial or other ownership interest in the business operating under the license are limited, in the aggregate, to holding, then the board's rules must provide a similar exemption for individual marijuana producer or processor licensees that have in effect a labor peace agreement to the same extent as is provided in subsection (3)(b) of this section for marijuana retailers with a labor peace agreement.</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Subsection (1)(b) of this section applies to marijuana processors.</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w:t>
      </w:r>
      <w:r>
        <w:rPr>
          <w:u w:val="single"/>
        </w:rPr>
        <w:t xml:space="preserve">(i) Except as provided in (b)(ii) of this subsection, a</w:t>
      </w:r>
      <w:r>
        <w:rPr/>
        <w:t xml:space="preserve">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(ii) Subsection (3)(b)(i) of this section does not apply to a licensed marijuana retailer or applicant for such a license that has in effect a labor peace agreement covering each retail establishment if the licensee is in compliance with section 4 of this act.</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w:t>
      </w:r>
      <w:r>
        <w:t>((</w:t>
      </w:r>
      <w:r>
        <w:rPr>
          <w:strike/>
        </w:rPr>
        <w:t xml:space="preserve">this subsection (3)(c)</w:t>
      </w:r>
      <w:r>
        <w:t>))</w:t>
      </w:r>
      <w:r>
        <w:rPr/>
        <w:t xml:space="preserve"> </w:t>
      </w:r>
      <w:r>
        <w:rPr>
          <w:u w:val="single"/>
        </w:rPr>
        <w:t xml:space="preserve">(b) of this subsection</w:t>
      </w:r>
      <w:r>
        <w:rPr/>
        <w:t xml:space="preserve">.</w:t>
      </w:r>
    </w:p>
    <w:p>
      <w:pPr>
        <w:spacing w:before="0" w:after="0" w:line="408" w:lineRule="exact"/>
        <w:ind w:left="0" w:right="0" w:firstLine="576"/>
        <w:jc w:val="left"/>
      </w:pPr>
      <w:r>
        <w:rPr/>
        <w:t xml:space="preserve">(iv) </w:t>
      </w:r>
      <w:r>
        <w:t>((</w:t>
      </w:r>
      <w:r>
        <w:rPr>
          <w:strike/>
        </w:rPr>
        <w:t xml:space="preserve">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w:t>
      </w:r>
      <w:r>
        <w:t>((</w:t>
      </w:r>
      <w:r>
        <w:rPr>
          <w:strike/>
        </w:rPr>
        <w:t xml:space="preserve">the state liquor and cannabis</w:t>
      </w:r>
      <w:r>
        <w:t>))</w:t>
      </w:r>
      <w:r>
        <w:rPr/>
        <w:t xml:space="preserve"> </w:t>
      </w:r>
      <w:r>
        <w:rPr>
          <w:u w:val="single"/>
        </w:rPr>
        <w:t xml:space="preserve">and except as provided in subsection (3) of this section, the</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 and</w:t>
      </w:r>
    </w:p>
    <w:p>
      <w:pPr>
        <w:spacing w:before="0" w:after="0" w:line="408" w:lineRule="exact"/>
        <w:ind w:left="0" w:right="0" w:firstLine="576"/>
        <w:jc w:val="left"/>
      </w:pPr>
      <w:r>
        <w:rPr>
          <w:u w:val="single"/>
        </w:rPr>
        <w:t xml:space="preserve">(m) Types of authorized management services that, in accordance with RCW 69.50.331(11), an entity that is a holding company may perform for a marijuana licensee or group of marijuana licensees under common ownership</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No rule may:</w:t>
      </w:r>
    </w:p>
    <w:p>
      <w:pPr>
        <w:spacing w:before="0" w:after="0" w:line="408" w:lineRule="exact"/>
        <w:ind w:left="0" w:right="0" w:firstLine="576"/>
        <w:jc w:val="left"/>
      </w:pPr>
      <w:r>
        <w:rPr>
          <w:u w:val="single"/>
        </w:rPr>
        <w:t xml:space="preserve">(i) Limit the number of marijuana retailer licenses that an individual retail licensee and other persons or entities with a financial or other ownership interest in the business operating under the license may hold in the aggregate, if the retailer has in effect a labor peace agreement covering each licensed establishment as provided in section 4 of this act;</w:t>
      </w:r>
    </w:p>
    <w:p>
      <w:pPr>
        <w:spacing w:before="0" w:after="0" w:line="408" w:lineRule="exact"/>
        <w:ind w:left="0" w:right="0" w:firstLine="576"/>
        <w:jc w:val="left"/>
      </w:pPr>
      <w:r>
        <w:rPr>
          <w:u w:val="single"/>
        </w:rPr>
        <w:t xml:space="preserve">(ii) Limit the number of marijuana producer or processor licenses that an individual producer or processor licensee and other persons or entities with a financial or other ownership interest in the business operating under the license may hold in the aggregate, if the producer or processor has in effect a labor peace agreement covering each licensed establishment as provided in section 4 of this act; or</w:t>
      </w:r>
    </w:p>
    <w:p>
      <w:pPr>
        <w:spacing w:before="0" w:after="0" w:line="408" w:lineRule="exact"/>
        <w:ind w:left="0" w:right="0" w:firstLine="576"/>
        <w:jc w:val="left"/>
      </w:pPr>
      <w:r>
        <w:rPr>
          <w:u w:val="single"/>
        </w:rPr>
        <w:t xml:space="preserve">(iii) Require a person or interest holder to be a resident of this state or require a business or nonprofit entity to be formed under the laws of this state for the person or entity to qualify for a marijuana producer, processor, or retailer license, if the person or entity has in effect a labor peace agreement covering each licensed establishment as provided in section 4 of this act.</w:t>
      </w:r>
    </w:p>
    <w:p>
      <w:pPr>
        <w:spacing w:before="0" w:after="0" w:line="408" w:lineRule="exact"/>
        <w:ind w:left="0" w:right="0" w:firstLine="576"/>
        <w:jc w:val="left"/>
      </w:pPr>
      <w:r>
        <w:rPr>
          <w:u w:val="single"/>
        </w:rPr>
        <w:t xml:space="preserve">(b) This subsection (3) does not limit the application of RCW 69.50.345(2).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RCW 69.50.331, 69.50.325, and 69.50.342, a licensed marijuana producer, processor, or retailer or an applicant for such a license, shall submit to the board an attestation signed by a bona fide labor organization stating the licensee or applicant has entered into a labor peace agreement with the bona fide labor organization, if the licensee or applicant:</w:t>
      </w:r>
    </w:p>
    <w:p>
      <w:pPr>
        <w:spacing w:before="0" w:after="0" w:line="408" w:lineRule="exact"/>
        <w:ind w:left="0" w:right="0" w:firstLine="576"/>
        <w:jc w:val="left"/>
      </w:pPr>
      <w:r>
        <w:rPr/>
        <w:t xml:space="preserve">(a) Is not formed under the laws of this state or not all interest holders have lawfully resided in the state for longer than six months before applying for the license;</w:t>
      </w:r>
    </w:p>
    <w:p>
      <w:pPr>
        <w:spacing w:before="0" w:after="0" w:line="408" w:lineRule="exact"/>
        <w:ind w:left="0" w:right="0" w:firstLine="576"/>
        <w:jc w:val="left"/>
      </w:pPr>
      <w:r>
        <w:rPr/>
        <w:t xml:space="preserve">(b) Is an applicant for a marijuana retailer license who, if the license is issued, would hold more than a collective total of five marijuana retailer licenses as provided in RCW 69.50.325(3); or</w:t>
      </w:r>
    </w:p>
    <w:p>
      <w:pPr>
        <w:spacing w:before="0" w:after="0" w:line="408" w:lineRule="exact"/>
        <w:ind w:left="0" w:right="0" w:firstLine="576"/>
        <w:jc w:val="left"/>
      </w:pPr>
      <w:r>
        <w:rPr/>
        <w:t xml:space="preserve">(c) Is an applicant for a marijuana producer and/or processor license who, if the license is issued, would collectively hold more marijuana producer and/or processor licenses than any limit otherwise applicable that the board may establish through rule as provided in RCW 69.50.325 and 69.50.342(3).</w:t>
      </w:r>
    </w:p>
    <w:p>
      <w:pPr>
        <w:spacing w:before="0" w:after="0" w:line="408" w:lineRule="exact"/>
        <w:ind w:left="0" w:right="0" w:firstLine="576"/>
        <w:jc w:val="left"/>
      </w:pPr>
      <w:r>
        <w:rPr/>
        <w:t xml:space="preserve">(2) The board may issue a conditional license to an applicant who has not fully complied with this section, provided that compliance with this section is required for an applicant to receive final license approval, and an applicant must meet all other license requirements established in this chapter.</w:t>
      </w:r>
    </w:p>
    <w:p>
      <w:pPr>
        <w:spacing w:before="0" w:after="0" w:line="408" w:lineRule="exact"/>
        <w:ind w:left="0" w:right="0" w:firstLine="576"/>
        <w:jc w:val="left"/>
      </w:pPr>
      <w:r>
        <w:rPr/>
        <w:t xml:space="preserve">(3) For an applicant or licensee relying on the authorization in this section:</w:t>
      </w:r>
    </w:p>
    <w:p>
      <w:pPr>
        <w:spacing w:before="0" w:after="0" w:line="408" w:lineRule="exact"/>
        <w:ind w:left="0" w:right="0" w:firstLine="576"/>
        <w:jc w:val="left"/>
      </w:pPr>
      <w:r>
        <w:rPr/>
        <w:t xml:space="preserve">(a) The submission of the attestation and the maintenance of a labor peace agreement with a bona fide labor organization is an ongoing material condition of the establishment's license; and</w:t>
      </w:r>
    </w:p>
    <w:p>
      <w:pPr>
        <w:spacing w:before="0" w:after="0" w:line="408" w:lineRule="exact"/>
        <w:ind w:left="0" w:right="0" w:firstLine="576"/>
        <w:jc w:val="left"/>
      </w:pPr>
      <w:r>
        <w:rPr/>
        <w:t xml:space="preserve">(b) In accordance with RCW 69.50.331, the board shall suspend, cancel, or revoke the license of an establishment for which the board determines there is no longer a labor peace agreement in effect.</w:t>
      </w:r>
    </w:p>
    <w:p>
      <w:pPr>
        <w:spacing w:before="0" w:after="0" w:line="408" w:lineRule="exact"/>
        <w:ind w:left="0" w:right="0" w:firstLine="576"/>
        <w:jc w:val="left"/>
      </w:pPr>
      <w:r>
        <w:rPr/>
        <w:t xml:space="preserve">(4) Failure to enter, or to make a good faith effort to enter, into a collective bargaining agreement within one hundred fifty days of the opening of a licensed marijuana establishment relying on the authorization in this section shall result in the suspension or revocation of the establishment's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0" w:after="0" w:line="408" w:lineRule="exact"/>
        <w:ind w:left="0" w:right="0" w:firstLine="576"/>
        <w:jc w:val="left"/>
      </w:pPr>
      <w:r>
        <w:rPr>
          <w:u w:val="single"/>
        </w:rPr>
        <w:t xml:space="preserve">(xx) "Labor peace agreement" means an agreement between an employer and a bona fide labor organization in which the employer agrees to remain neutral or to assist the bona fide labor organization in unionizing the employer's employees or otherwise agrees to work with or provide information to the bona fide labor organization for the purpose of unionizing employees.</w:t>
      </w:r>
    </w:p>
    <w:p/>
    <w:p>
      <w:pPr>
        <w:jc w:val="center"/>
      </w:pPr>
      <w:r>
        <w:rPr>
          <w:b/>
        </w:rPr>
        <w:t>--- END ---</w:t>
      </w:r>
    </w:p>
    <w:sectPr>
      <w:pgNumType w:start="1"/>
      <w:footerReference xmlns:r="http://schemas.openxmlformats.org/officeDocument/2006/relationships" r:id="R68482e30735c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8cb531b564a8c" /><Relationship Type="http://schemas.openxmlformats.org/officeDocument/2006/relationships/footer" Target="/word/footer1.xml" Id="R68482e30735c426d" /></Relationships>
</file>