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030342fd54c29" /></Relationships>
</file>

<file path=word/document.xml><?xml version="1.0" encoding="utf-8"?>
<w:document xmlns:w="http://schemas.openxmlformats.org/wordprocessingml/2006/main">
  <w:body>
    <w:p>
      <w:r>
        <w:t>H-0487.1</w:t>
      </w:r>
    </w:p>
    <w:p>
      <w:pPr>
        <w:jc w:val="center"/>
      </w:pPr>
      <w:r>
        <w:t>_______________________________________________</w:t>
      </w:r>
    </w:p>
    <w:p/>
    <w:p>
      <w:pPr>
        <w:jc w:val="center"/>
      </w:pPr>
      <w:r>
        <w:rPr>
          <w:b/>
        </w:rPr>
        <w:t>HOUSE BILL 1360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Irwin and Fey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abstracts of driving records;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2017 c 43 s 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w:t>
      </w:r>
      <w:r>
        <w:rPr>
          <w:u w:val="single"/>
        </w:rPr>
        <w:t xml:space="preserve">or existing</w:t>
      </w:r>
      <w:r>
        <w:rPr/>
        <w:t xml:space="preserve"> volunteer vanpool drivers for insurance and risk management needs.</w:t>
      </w:r>
    </w:p>
    <w:p>
      <w:pPr>
        <w:spacing w:before="0" w:after="0" w:line="408" w:lineRule="exact"/>
        <w:ind w:left="0" w:right="0" w:firstLine="576"/>
        <w:jc w:val="left"/>
      </w:pPr>
      <w:r>
        <w:rPr>
          <w:u w:val="single"/>
        </w:rPr>
        <w:t xml:space="preserve">(i) 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u w:val="single"/>
        </w:rPr>
        <w:t xml:space="preserve">(ii) For purposes of this subsection (2)(d), "agent" of a transit authority includes an insurance pool established under RCW 48.62.031, of which the transit authority is a member.</w:t>
      </w:r>
    </w:p>
    <w:p>
      <w:pPr>
        <w:spacing w:before="0" w:after="0" w:line="408" w:lineRule="exact"/>
        <w:ind w:left="0" w:right="0" w:firstLine="576"/>
        <w:jc w:val="left"/>
      </w:pPr>
      <w:r>
        <w:rPr>
          <w:u w:val="single"/>
        </w:rPr>
        <w:t xml:space="preserve">(iii) The transit authority or its agent need not obtain a release of an abstract of the full driving record or of information provided pursuant to (d)(i) of this subsection.</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w:t>
      </w:r>
      <w:r>
        <w:rPr>
          <w:u w:val="single"/>
        </w:rPr>
        <w:t xml:space="preserve">, or their agents,</w:t>
      </w:r>
      <w:r>
        <w:rPr/>
        <w:t xml:space="preserve"> for employment and risk management purposes. </w:t>
      </w:r>
      <w:r>
        <w:rPr>
          <w:u w:val="single"/>
        </w:rPr>
        <w:t xml:space="preserve">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 "Agent" of a unit of local government includes an insurance pool established under RCW 48.62.031, of which the unit of local government is a member. "Unit of local government" includes an insurance pool established under RCW 48.62.031. The unit of local government or its agent need not obtain a release of an abstract of the full driving record or of information provided pursuant this subsection (2)(h).</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2ee27d2690ca40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aed3cdf3fa47ad" /><Relationship Type="http://schemas.openxmlformats.org/officeDocument/2006/relationships/footer" Target="/word/footer1.xml" Id="R2ee27d2690ca404e" /></Relationships>
</file>