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af45219464524" /></Relationships>
</file>

<file path=word/document.xml><?xml version="1.0" encoding="utf-8"?>
<w:document xmlns:w="http://schemas.openxmlformats.org/wordprocessingml/2006/main">
  <w:body>
    <w:p>
      <w:r>
        <w:t>H-0231.3</w:t>
      </w:r>
    </w:p>
    <w:p>
      <w:pPr>
        <w:jc w:val="center"/>
      </w:pPr>
      <w:r>
        <w:t>_______________________________________________</w:t>
      </w:r>
    </w:p>
    <w:p/>
    <w:p>
      <w:pPr>
        <w:jc w:val="center"/>
      </w:pPr>
      <w:r>
        <w:rPr>
          <w:b/>
        </w:rPr>
        <w:t>HOUSE BILL 1505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Kraft, and Appleton</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 information of child victims of sexual assault; amending RCW 10.97.130;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w:t>
      </w:r>
      <w:r>
        <w:rPr>
          <w:u w:val="single"/>
        </w:rPr>
        <w:t xml:space="preserve">specific details that describe an alleged or proven child victim of sexual assault under age eighteen, or the</w:t>
      </w:r>
      <w:r>
        <w:rPr/>
        <w:t xml:space="preserve"> identity </w:t>
      </w:r>
      <w:r>
        <w:rPr>
          <w:u w:val="single"/>
        </w:rPr>
        <w:t xml:space="preserve">or contact information</w:t>
      </w:r>
      <w:r>
        <w:rPr/>
        <w:t xml:space="preserve"> of </w:t>
      </w:r>
      <w:r>
        <w:rPr>
          <w:u w:val="single"/>
        </w:rPr>
        <w:t xml:space="preserve">an alleged or proven</w:t>
      </w:r>
      <w:r>
        <w:rPr/>
        <w:t xml:space="preserve"> child victim</w:t>
      </w:r>
      <w:r>
        <w:t>((</w:t>
      </w:r>
      <w:r>
        <w:rPr>
          <w:strike/>
        </w:rPr>
        <w:t xml:space="preserve">s</w:t>
      </w:r>
      <w:r>
        <w:t>))</w:t>
      </w:r>
      <w:r>
        <w:rPr/>
        <w:t xml:space="preserve"> of sexual assault who </w:t>
      </w:r>
      <w:r>
        <w:t>((</w:t>
      </w:r>
      <w:r>
        <w:rPr>
          <w:strike/>
        </w:rPr>
        <w:t xml:space="preserve">are</w:t>
      </w:r>
      <w:r>
        <w:t>))</w:t>
      </w:r>
      <w:r>
        <w:rPr/>
        <w:t xml:space="preserve"> </w:t>
      </w:r>
      <w:r>
        <w:rPr>
          <w:u w:val="single"/>
        </w:rPr>
        <w:t xml:space="preserve">is</w:t>
      </w:r>
      <w:r>
        <w:rPr/>
        <w:t xml:space="preserve"> under age eighteen. Identifying information </w:t>
      </w:r>
      <w:r>
        <w:t>((</w:t>
      </w:r>
      <w:r>
        <w:rPr>
          <w:strike/>
        </w:rPr>
        <w:t xml:space="preserve">means</w:t>
      </w:r>
      <w:r>
        <w:t>))</w:t>
      </w:r>
      <w:r>
        <w:rPr/>
        <w:t xml:space="preserve"> </w:t>
      </w:r>
      <w:r>
        <w:rPr>
          <w:u w:val="single"/>
        </w:rPr>
        <w:t xml:space="preserve">includes</w:t>
      </w:r>
      <w:r>
        <w:rPr/>
        <w:t xml:space="preserve"> the child victim's name, address</w:t>
      </w:r>
      <w:r>
        <w:rPr>
          <w:u w:val="single"/>
        </w:rPr>
        <w:t xml:space="preserve">es</w:t>
      </w:r>
      <w:r>
        <w:rPr/>
        <w:t xml:space="preserve">, location, photograph, and in cases in which the child victim is a relative </w:t>
      </w:r>
      <w:r>
        <w:t>((</w:t>
      </w:r>
      <w:r>
        <w:rPr>
          <w:strike/>
        </w:rPr>
        <w:t xml:space="preserve">or</w:t>
      </w:r>
      <w:r>
        <w:t>))</w:t>
      </w:r>
      <w:r>
        <w:rPr>
          <w:u w:val="single"/>
        </w:rPr>
        <w:t xml:space="preserve">,</w:t>
      </w:r>
      <w:r>
        <w:rPr/>
        <w:t xml:space="preserve"> stepchild</w:t>
      </w:r>
      <w:r>
        <w:rPr>
          <w:u w:val="single"/>
        </w:rPr>
        <w:t xml:space="preserve">, or stepsibling</w:t>
      </w:r>
      <w:r>
        <w:rPr/>
        <w:t xml:space="preserve"> of the alleged perpetrator, identification of the relationship between the child and the alleged perpetrator</w:t>
      </w:r>
      <w:r>
        <w:rPr>
          <w:u w:val="single"/>
        </w:rPr>
        <w:t xml:space="preserve">. Contact information includes phone numbers, email addresses, social media profiles, and usernames and passwords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1992 c 188 s 8 are each amended to read as follows:</w:t>
      </w:r>
    </w:p>
    <w:p>
      <w:pPr>
        <w:spacing w:before="0" w:after="0" w:line="408" w:lineRule="exact"/>
        <w:ind w:left="0" w:right="0" w:firstLine="576"/>
        <w:jc w:val="left"/>
      </w:pPr>
      <w:r>
        <w:rPr/>
        <w:t xml:space="preserve">Information </w:t>
      </w:r>
      <w:r>
        <w:t>((</w:t>
      </w:r>
      <w:r>
        <w:rPr>
          <w:strike/>
        </w:rPr>
        <w:t xml:space="preserve">identifying</w:t>
      </w:r>
      <w:r>
        <w:t>))</w:t>
      </w:r>
      <w:r>
        <w:rPr/>
        <w:t xml:space="preserve"> </w:t>
      </w:r>
      <w:r>
        <w:rPr>
          <w:u w:val="single"/>
        </w:rPr>
        <w:t xml:space="preserve">revealing the specific details that describe the alleged or proven child victim of sexual assault under age eighteen, or the identity or contact information of an alleged or proven</w:t>
      </w:r>
      <w:r>
        <w:rPr/>
        <w:t xml:space="preserve"> child victim</w:t>
      </w:r>
      <w:r>
        <w:t>((</w:t>
      </w:r>
      <w:r>
        <w:rPr>
          <w:strike/>
        </w:rPr>
        <w:t xml:space="preserve">s</w:t>
      </w:r>
      <w:r>
        <w:t>))</w:t>
      </w:r>
      <w:r>
        <w:rPr/>
        <w:t xml:space="preserve"> under age eighteen </w:t>
      </w:r>
      <w:r>
        <w:t>((</w:t>
      </w:r>
      <w:r>
        <w:rPr>
          <w:strike/>
        </w:rPr>
        <w:t xml:space="preserve">who are victims of sexual assaults</w:t>
      </w:r>
      <w:r>
        <w:t>))</w:t>
      </w:r>
      <w:r>
        <w:rPr/>
        <w:t xml:space="preserve"> is confidential and not subject to release to the press or public without the permission of the child victim </w:t>
      </w:r>
      <w:r>
        <w:t>((</w:t>
      </w:r>
      <w:r>
        <w:rPr>
          <w:strike/>
        </w:rPr>
        <w:t xml:space="preserve">or</w:t>
      </w:r>
      <w:r>
        <w:t>))</w:t>
      </w:r>
      <w:r>
        <w:rPr/>
        <w:t xml:space="preserve"> </w:t>
      </w:r>
      <w:r>
        <w:rPr>
          <w:u w:val="single"/>
        </w:rPr>
        <w:t xml:space="preserve">and</w:t>
      </w:r>
      <w:r>
        <w:rPr/>
        <w:t xml:space="preserve"> the child's legal guardian. Identifying information includes the child victim's name, addresses, location, photographs, and in cases in which the child victim is a relative </w:t>
      </w:r>
      <w:r>
        <w:t>((</w:t>
      </w:r>
      <w:r>
        <w:rPr>
          <w:strike/>
        </w:rPr>
        <w:t xml:space="preserve">or</w:t>
      </w:r>
      <w:r>
        <w:t>))</w:t>
      </w:r>
      <w:r>
        <w:rPr>
          <w:u w:val="single"/>
        </w:rPr>
        <w:t xml:space="preserve">,</w:t>
      </w:r>
      <w:r>
        <w:rPr/>
        <w:t xml:space="preserve"> stepchild</w:t>
      </w:r>
      <w:r>
        <w:rPr>
          <w:u w:val="single"/>
        </w:rPr>
        <w:t xml:space="preserve">, or stepsibling</w:t>
      </w:r>
      <w:r>
        <w:rPr/>
        <w:t xml:space="preserve"> of the alleged perpetrator, identification of the relationship between the child and the alleged perpetrator. </w:t>
      </w:r>
      <w:r>
        <w:rPr>
          <w:u w:val="single"/>
        </w:rPr>
        <w:t xml:space="preserve">Contact information includes phone numbers, email addresses, social media profiles, and usernames and passwords. Contact information or i</w:t>
      </w:r>
      <w:r>
        <w:rPr/>
        <w:t xml:space="preserve">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w:t>
      </w:r>
      <w:r>
        <w:rPr>
          <w:u w:val="single"/>
        </w:rPr>
        <w:t xml:space="preserve">contact information or</w:t>
      </w:r>
      <w:r>
        <w:rPr/>
        <w:t xml:space="preserve"> information identifying a child victim of sexual assault from the information except as provided in this section.</w:t>
      </w:r>
    </w:p>
    <w:p/>
    <w:p>
      <w:pPr>
        <w:jc w:val="center"/>
      </w:pPr>
      <w:r>
        <w:rPr>
          <w:b/>
        </w:rPr>
        <w:t>--- END ---</w:t>
      </w:r>
    </w:p>
    <w:sectPr>
      <w:pgNumType w:start="1"/>
      <w:footerReference xmlns:r="http://schemas.openxmlformats.org/officeDocument/2006/relationships" r:id="Re4ad9fe11fd743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03d7824d38461a" /><Relationship Type="http://schemas.openxmlformats.org/officeDocument/2006/relationships/footer" Target="/word/footer1.xml" Id="Re4ad9fe11fd74381" /></Relationships>
</file>