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db7cf49cc4a74" /></Relationships>
</file>

<file path=word/document.xml><?xml version="1.0" encoding="utf-8"?>
<w:document xmlns:w="http://schemas.openxmlformats.org/wordprocessingml/2006/main">
  <w:body>
    <w:p>
      <w:r>
        <w:t>H-0988.2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1636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 Morris</w:t>
      </w:r>
    </w:p>
    <w:p/>
    <w:p>
      <w:r>
        <w:rPr>
          <w:t xml:space="preserve">Read first time 01/25/19.  </w:t>
        </w:rPr>
      </w:r>
      <w:r>
        <w:rPr>
          <w:t xml:space="preserve">Referred to Committee on Civil Rights &amp; Judiciary.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applicability of the 2018 Washington uniform common interest ownership act; and repealing RCW 64.90.080.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64</w:t>
      </w:r>
      <w:r>
        <w:rPr/>
        <w:t xml:space="preserve">.</w:t>
      </w:r>
      <w:r>
        <w:t xml:space="preserve">90</w:t>
      </w:r>
      <w:r>
        <w:rPr/>
        <w:t xml:space="preserve">.</w:t>
      </w:r>
      <w:r>
        <w:t xml:space="preserve">080</w:t>
      </w:r>
      <w:r>
        <w:rPr/>
        <w:t xml:space="preserve"> (Common interest communities, preexisting) and 2018 c 277 s 117 are each repealed.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cd901815b064e2d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1636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3dd96d15d44229" /><Relationship Type="http://schemas.openxmlformats.org/officeDocument/2006/relationships/footer" Target="/word/footer1.xml" Id="R1cd901815b064e2d" /></Relationships>
</file>