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a44f83e9d44f46" /></Relationships>
</file>

<file path=word/document.xml><?xml version="1.0" encoding="utf-8"?>
<w:document xmlns:w="http://schemas.openxmlformats.org/wordprocessingml/2006/main">
  <w:body>
    <w:p>
      <w:r>
        <w:t>H-0827.1</w:t>
      </w:r>
    </w:p>
    <w:p>
      <w:pPr>
        <w:jc w:val="center"/>
      </w:pPr>
      <w:r>
        <w:t>_______________________________________________</w:t>
      </w:r>
    </w:p>
    <w:p/>
    <w:p>
      <w:pPr>
        <w:jc w:val="center"/>
      </w:pPr>
      <w:r>
        <w:rPr>
          <w:b/>
        </w:rPr>
        <w:t>HOUSE BILL 1648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Klippert, Kilduff, Goodman, Lovick, Ryu, Appleton, Doglio, Ortiz-Self, Jinkins, Davis, Stanford, Reeves, Macri, Leavitt, and Frame</w:t>
      </w:r>
    </w:p>
    <w:p/>
    <w:p>
      <w:r>
        <w:rPr>
          <w:t xml:space="preserve">Read first time 01/25/19.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programs to create safer homes and reduce suicide among service members, veterans, and their families; amending RCW 28B.20.746, 43.70.445, 9.41.310, 43.70.446, and 43.70.447; adding a new section to chapter 9.41 RCW; adding a new section to chapter 18.64 RCW; adding a new section to chapter 43.60A RCW; adding a new section to chapter 43.70 RCW; and recodifying RCW 28B.20.746.</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of licensing shall distribute to all firearms dealers in the state suicide awareness and prevention materials tailored to firearms owners that are developed by the safer homes, suicide aware task force under RCW 43.70.445. A firearms dealer must post on the premises and make available to firearms purchasers and transferees the suicide awareness and prevention materials distributed by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commission shall distribute to all licensed pharmacies suicide awareness and prevention materials developed by the safer homes, suicide aware task force under RCW 43.70.445. Each licensed pharmacy must make available to pharmacy customers at the point of sale the suicide awareness and prevention materials distributed by the department.</w:t>
      </w:r>
    </w:p>
    <w:p>
      <w:pPr>
        <w:spacing w:before="0" w:after="0" w:line="408" w:lineRule="exact"/>
        <w:ind w:left="0" w:right="0" w:firstLine="576"/>
        <w:jc w:val="left"/>
      </w:pPr>
      <w:r>
        <w:rPr/>
        <w:t xml:space="preserve">(2) The commission shall survey each pharmacist licensed under this chapter on methods to bridge the gap between practice and suicide awareness and prevention training, including identifying barriers that exist in putting the training into practice. The commission may distribute the survey as part of each pharmacist's license renewal. The commission shall compile and analyze the survey data and report the results to the appropriate committees of the legislature by November 15,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 statewide plan to reduce suicide among service members, veterans, and their families. In developing and implementing the plan, the department shall:</w:t>
      </w:r>
    </w:p>
    <w:p>
      <w:pPr>
        <w:spacing w:before="0" w:after="0" w:line="408" w:lineRule="exact"/>
        <w:ind w:left="0" w:right="0" w:firstLine="576"/>
        <w:jc w:val="left"/>
      </w:pPr>
      <w:r>
        <w:rPr/>
        <w:t xml:space="preserve">(1)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(2) Cultivate peer-led organizations serving veterans in transition and recovery;</w:t>
      </w:r>
    </w:p>
    <w:p>
      <w:pPr>
        <w:spacing w:before="0" w:after="0" w:line="408" w:lineRule="exact"/>
        <w:ind w:left="0" w:right="0" w:firstLine="576"/>
        <w:jc w:val="left"/>
      </w:pPr>
      <w:r>
        <w:rPr/>
        <w:t xml:space="preserve">(3) Create and deliver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(4) Provide safer homes materials and trainings, and distribute safe firearms storage devices, to the Washington national guard, the Washington state patrol, allied veteran groups, and other organizations serving or employing veterans, following the recommendations of the safer homes, suicide aware task force.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746</w:t>
      </w:r>
      <w:r>
        <w:rPr/>
        <w:t xml:space="preserve"> and 2016 c 90 s 6 are each amended to read as follows:</w:t>
      </w:r>
    </w:p>
    <w:p>
      <w:pPr>
        <w:spacing w:before="0" w:after="0" w:line="408" w:lineRule="exact"/>
        <w:ind w:left="0" w:right="0" w:firstLine="576"/>
        <w:jc w:val="left"/>
      </w:pPr>
      <w:r>
        <w:rPr>
          <w:u w:val="single"/>
        </w:rPr>
        <w:t xml:space="preserve">(1)</w:t>
      </w:r>
      <w:r>
        <w:rPr/>
        <w:t xml:space="preserve"> 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w:t>
      </w:r>
      <w:r>
        <w:t>((</w:t>
      </w:r>
      <w:r>
        <w:rPr>
          <w:strike/>
        </w:rPr>
        <w:t xml:space="preserve">safe homes</w:t>
      </w:r>
      <w:r>
        <w:t>))</w:t>
      </w:r>
      <w:r>
        <w:rPr/>
        <w:t xml:space="preserve"> </w:t>
      </w:r>
      <w:r>
        <w:rPr>
          <w:u w:val="single"/>
        </w:rPr>
        <w:t xml:space="preserve">safer homes, suicide aware</w:t>
      </w:r>
      <w:r>
        <w:rPr/>
        <w:t xml:space="preserve"> task force created in RCW 43.70.445 on appropriate suicide awareness and prevention messaging. The schools of pharmacy shall submit a progress report to the governor and the relevant committees of the legislature by December 1, 2016.</w:t>
      </w:r>
    </w:p>
    <w:p>
      <w:pPr>
        <w:spacing w:before="0" w:after="0" w:line="408" w:lineRule="exact"/>
        <w:ind w:left="0" w:right="0" w:firstLine="576"/>
        <w:jc w:val="left"/>
      </w:pPr>
      <w:r>
        <w:rPr>
          <w:u w:val="single"/>
        </w:rPr>
        <w:t xml:space="preserve">(2) The pharmacy quality assurance commission shall, for purposes of RCW 43.70.442(4)(a), consider a pharmacist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2017 c 262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suicide-safer homes</w:t>
      </w:r>
      <w:r>
        <w:t>))</w:t>
      </w:r>
      <w:r>
        <w:rPr/>
        <w:t xml:space="preserve"> </w:t>
      </w:r>
      <w:r>
        <w:rPr>
          <w:u w:val="single"/>
        </w:rPr>
        <w:t xml:space="preserve">safer homes, suicide aware</w:t>
      </w:r>
      <w:r>
        <w:rPr/>
        <w:t xml:space="preserve"> task force is established to raise public awareness and increase suicide prevention education among new partners who are in key positions to help reduce suicide. The task force shall be administered and staffed by the University of Washington school of social work.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w:t>
      </w:r>
      <w:r>
        <w:t>((</w:t>
      </w:r>
      <w:r>
        <w:rPr>
          <w:strike/>
        </w:rPr>
        <w:t xml:space="preserve">suicide-safer homes</w:t>
      </w:r>
      <w:r>
        <w:t>))</w:t>
      </w:r>
      <w:r>
        <w:rPr/>
        <w:t xml:space="preserve"> </w:t>
      </w:r>
      <w:r>
        <w:rPr>
          <w:u w:val="single"/>
        </w:rPr>
        <w:t xml:space="preserve">safer homes, suicide aware</w:t>
      </w:r>
      <w:r>
        <w:rPr/>
        <w:t xml:space="preserve"> task force comprises a suicide prevention and firearms subcommittee and a suicide prevention and health care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health care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w:t>
      </w:r>
    </w:p>
    <w:p>
      <w:pPr>
        <w:spacing w:before="0" w:after="0" w:line="408" w:lineRule="exact"/>
        <w:ind w:left="0" w:right="0" w:firstLine="576"/>
        <w:jc w:val="left"/>
      </w:pPr>
      <w:r>
        <w:rPr/>
        <w:t xml:space="preserve">(H) 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t xml:space="preserve">(I)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and approve suicide awareness and prevention messages for posters and brochures that are tailored to be effective for firearms owners for distribution to firearms dealers and firearms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Create a web site that will be a clearinghouse for the newly created suicide awareness and prevention materials developed by the task force;</w:t>
      </w:r>
    </w:p>
    <w:p>
      <w:pPr>
        <w:spacing w:before="0" w:after="0" w:line="408" w:lineRule="exact"/>
        <w:ind w:left="0" w:right="0" w:firstLine="576"/>
        <w:jc w:val="left"/>
      </w:pPr>
      <w:r>
        <w:rPr/>
        <w:t xml:space="preserve">(h) Conduct a survey of firearms dealers and firearms ranges in the state to determine the types and amounts of incentives that would be effective in encouraging those entities to participate in </w:t>
      </w:r>
      <w:r>
        <w:t>((</w:t>
      </w:r>
      <w:r>
        <w:rPr>
          <w:strike/>
        </w:rPr>
        <w:t xml:space="preserve">suicide-safer homes</w:t>
      </w:r>
      <w:r>
        <w:t>))</w:t>
      </w:r>
      <w:r>
        <w:rPr/>
        <w:t xml:space="preserve"> </w:t>
      </w:r>
      <w:r>
        <w:rPr>
          <w:u w:val="single"/>
        </w:rPr>
        <w:t xml:space="preserve">safer homes, suicide aware</w:t>
      </w:r>
      <w:r>
        <w:rPr/>
        <w:t xml:space="preserve"> projects;</w:t>
      </w:r>
    </w:p>
    <w:p>
      <w:pPr>
        <w:spacing w:before="0" w:after="0" w:line="408" w:lineRule="exact"/>
        <w:ind w:left="0" w:right="0" w:firstLine="576"/>
        <w:jc w:val="left"/>
      </w:pPr>
      <w:r>
        <w:rPr/>
        <w:t xml:space="preserve">(i) Gather input on collateral educational materials that will help health care professionals in suicide prevention work; and</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in consultation with the department of health, develop and prioritize a list of projects to carry out the task force's purposes and submit the prioritized list to the department of health for funding from the </w:t>
      </w:r>
      <w:r>
        <w:t>((</w:t>
      </w:r>
      <w:r>
        <w:rPr>
          <w:strike/>
        </w:rPr>
        <w:t xml:space="preserve">suicide-safer homes</w:t>
      </w:r>
      <w:r>
        <w:t>))</w:t>
      </w:r>
      <w:r>
        <w:rPr/>
        <w:t xml:space="preserve"> </w:t>
      </w:r>
      <w:r>
        <w:rPr>
          <w:u w:val="single"/>
        </w:rPr>
        <w:t xml:space="preserve">safer homes, suicide aware</w:t>
      </w:r>
      <w:r>
        <w:rPr/>
        <w:t xml:space="preserve"> project account created in RCW 43.70.446.</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2016 c 90 s 4 are each amended to read as follows:</w:t>
      </w:r>
    </w:p>
    <w:p>
      <w:pPr>
        <w:spacing w:before="0" w:after="0" w:line="408" w:lineRule="exact"/>
        <w:ind w:left="0" w:right="0" w:firstLine="576"/>
        <w:jc w:val="left"/>
      </w:pPr>
      <w:r>
        <w:rPr/>
        <w:t xml:space="preserve">(1) After a public hearing, the department of fish and wildlife shall publish a pamphlet on firearms safety and the legal limits of the use of firearms. The pamphlet shall include current information on firearms laws and regulations and state preemption of local firearms laws. By July 1, 2017, the department of fish and wildlife shall update the pamphlet to incorporate information on suicide awareness and prevention as recommended by the </w:t>
      </w:r>
      <w:r>
        <w:t>((</w:t>
      </w:r>
      <w:r>
        <w:rPr>
          <w:strike/>
        </w:rPr>
        <w:t xml:space="preserve">safe homes</w:t>
      </w:r>
      <w:r>
        <w:t>))</w:t>
      </w:r>
      <w:r>
        <w:rPr/>
        <w:t xml:space="preserve"> </w:t>
      </w:r>
      <w:r>
        <w:rPr>
          <w:u w:val="single"/>
        </w:rPr>
        <w:t xml:space="preserve">safer homes, suicide aware</w:t>
      </w:r>
      <w:r>
        <w:rPr/>
        <w:t xml:space="preserve"> task force established in RCW 43.70.445.</w:t>
      </w:r>
    </w:p>
    <w:p>
      <w:pPr>
        <w:spacing w:before="0" w:after="0" w:line="408" w:lineRule="exact"/>
        <w:ind w:left="0" w:right="0" w:firstLine="576"/>
        <w:jc w:val="left"/>
      </w:pPr>
      <w:r>
        <w:rPr/>
        <w:t xml:space="preserve">(2)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446</w:t>
      </w:r>
      <w:r>
        <w:rPr/>
        <w:t xml:space="preserve"> and 2017 c 262 s 3 are each amended to read as follows:</w:t>
      </w:r>
    </w:p>
    <w:p>
      <w:pPr>
        <w:spacing w:before="0" w:after="0" w:line="408" w:lineRule="exact"/>
        <w:ind w:left="0" w:right="0" w:firstLine="576"/>
        <w:jc w:val="left"/>
      </w:pPr>
      <w:r>
        <w:rPr/>
        <w:t xml:space="preserve">(1) The </w:t>
      </w:r>
      <w:r>
        <w:t>((</w:t>
      </w:r>
      <w:r>
        <w:rPr>
          <w:strike/>
        </w:rPr>
        <w:t xml:space="preserve">suicide-safer homes</w:t>
      </w:r>
      <w:r>
        <w:t>))</w:t>
      </w:r>
      <w:r>
        <w:rPr/>
        <w:t xml:space="preserve"> </w:t>
      </w:r>
      <w:r>
        <w:rPr>
          <w:u w:val="single"/>
        </w:rPr>
        <w:t xml:space="preserve">safer homes, suicide aware</w:t>
      </w:r>
      <w:r>
        <w:rPr/>
        <w:t xml:space="preserve"> project is created within the department of health for the purpose of accepting private funds for use by the </w:t>
      </w:r>
      <w:r>
        <w:t>((</w:t>
      </w:r>
      <w:r>
        <w:rPr>
          <w:strike/>
        </w:rPr>
        <w:t xml:space="preserve">suicide-safer homes</w:t>
      </w:r>
      <w:r>
        <w:t>))</w:t>
      </w:r>
      <w:r>
        <w:rPr/>
        <w:t xml:space="preserve"> </w:t>
      </w:r>
      <w:r>
        <w:rPr>
          <w:u w:val="single"/>
        </w:rPr>
        <w:t xml:space="preserve">safer homes, suicide aware</w:t>
      </w:r>
      <w:r>
        <w:rPr/>
        <w:t xml:space="preserve"> task force created in RCW 43.70.445 in developing and providing suicide education and prevention materials, training, and outreach programs to help create suicide-safer homes. The secretary may accept gifts, grants, donations, or moneys from any source for deposit in the </w:t>
      </w:r>
      <w:r>
        <w:t>((</w:t>
      </w:r>
      <w:r>
        <w:rPr>
          <w:strike/>
        </w:rPr>
        <w:t xml:space="preserve">suicide-safer homes</w:t>
      </w:r>
      <w:r>
        <w:t>))</w:t>
      </w:r>
      <w:r>
        <w:rPr/>
        <w:t xml:space="preserve"> </w:t>
      </w:r>
      <w:r>
        <w:rPr>
          <w:u w:val="single"/>
        </w:rPr>
        <w:t xml:space="preserve">safer homes, suicide aware</w:t>
      </w:r>
      <w:r>
        <w:rPr/>
        <w:t xml:space="preserve"> project account created in subsection (2) of this section.</w:t>
      </w:r>
    </w:p>
    <w:p>
      <w:pPr>
        <w:spacing w:before="0" w:after="0" w:line="408" w:lineRule="exact"/>
        <w:ind w:left="0" w:right="0" w:firstLine="576"/>
        <w:jc w:val="left"/>
      </w:pPr>
      <w:r>
        <w:rPr/>
        <w:t xml:space="preserve">(2) The </w:t>
      </w:r>
      <w:r>
        <w:t>((</w:t>
      </w:r>
      <w:r>
        <w:rPr>
          <w:strike/>
        </w:rPr>
        <w:t xml:space="preserve">suicide-safer homes</w:t>
      </w:r>
      <w:r>
        <w:t>))</w:t>
      </w:r>
      <w:r>
        <w:rPr/>
        <w:t xml:space="preserve"> </w:t>
      </w:r>
      <w:r>
        <w:rPr>
          <w:u w:val="single"/>
        </w:rPr>
        <w:t xml:space="preserve">safer homes, suicide aware</w:t>
      </w:r>
      <w:r>
        <w:rPr/>
        <w:t xml:space="preserve"> project account is created in the custody of the state treasurer. The account shall consist of funds appropriated by the legislature for the </w:t>
      </w:r>
      <w:r>
        <w:t>((</w:t>
      </w:r>
      <w:r>
        <w:rPr>
          <w:strike/>
        </w:rPr>
        <w:t xml:space="preserve">suicide-safer homes</w:t>
      </w:r>
      <w:r>
        <w:t>))</w:t>
      </w:r>
      <w:r>
        <w:rPr/>
        <w:t xml:space="preserve"> </w:t>
      </w:r>
      <w:r>
        <w:rPr>
          <w:u w:val="single"/>
        </w:rPr>
        <w:t xml:space="preserve">safer homes, suicide aware</w:t>
      </w:r>
      <w:r>
        <w:rPr/>
        <w:t xml:space="preserve"> project account and all receipts from gifts, grants, bequests, devises, or other funds from public and private sources to support the activities of the </w:t>
      </w:r>
      <w:r>
        <w:t>((</w:t>
      </w:r>
      <w:r>
        <w:rPr>
          <w:strike/>
        </w:rPr>
        <w:t xml:space="preserve">suicide-safer homes</w:t>
      </w:r>
      <w:r>
        <w:t>))</w:t>
      </w:r>
      <w:r>
        <w:rPr/>
        <w:t xml:space="preserve"> </w:t>
      </w:r>
      <w:r>
        <w:rPr>
          <w:u w:val="single"/>
        </w:rPr>
        <w:t xml:space="preserve">safer homes, suicide aware</w:t>
      </w:r>
      <w:r>
        <w:rPr/>
        <w:t xml:space="preserve"> project. Only the secretary of the department of health, or the secretary's designee, may authorize expenditures from the account to fund projects identified and prioritized by the </w:t>
      </w:r>
      <w:r>
        <w:t>((</w:t>
      </w:r>
      <w:r>
        <w:rPr>
          <w:strike/>
        </w:rPr>
        <w:t xml:space="preserve">suicide-safer homes</w:t>
      </w:r>
      <w:r>
        <w:t>))</w:t>
      </w:r>
      <w:r>
        <w:rPr/>
        <w:t xml:space="preserve"> </w:t>
      </w:r>
      <w:r>
        <w:rPr>
          <w:u w:val="single"/>
        </w:rPr>
        <w:t xml:space="preserve">safer homes, suicide aware</w:t>
      </w:r>
      <w:r>
        <w:rPr/>
        <w:t xml:space="preserve"> task force. Funds deposited in the </w:t>
      </w:r>
      <w:r>
        <w:t>((</w:t>
      </w:r>
      <w:r>
        <w:rPr>
          <w:strike/>
        </w:rPr>
        <w:t xml:space="preserve">suicide-safer homes</w:t>
      </w:r>
      <w:r>
        <w:t>))</w:t>
      </w:r>
      <w:r>
        <w:rPr/>
        <w:t xml:space="preserve"> </w:t>
      </w:r>
      <w:r>
        <w:rPr>
          <w:u w:val="single"/>
        </w:rPr>
        <w:t xml:space="preserve">safer homes, suicide aware</w:t>
      </w:r>
      <w:r>
        <w:rPr/>
        <w:t xml:space="preserve">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w:t>
      </w:r>
      <w:r>
        <w:t>((</w:t>
      </w:r>
      <w:r>
        <w:rPr>
          <w:strike/>
        </w:rPr>
        <w:t xml:space="preserve">suicide-safer homes</w:t>
      </w:r>
      <w:r>
        <w:t>))</w:t>
      </w:r>
      <w:r>
        <w:rPr/>
        <w:t xml:space="preserve"> </w:t>
      </w:r>
      <w:r>
        <w:rPr>
          <w:u w:val="single"/>
        </w:rPr>
        <w:t xml:space="preserve">safer homes, suicide aware</w:t>
      </w:r>
      <w:r>
        <w:rPr/>
        <w:t xml:space="preserve"> project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447</w:t>
      </w:r>
      <w:r>
        <w:rPr/>
        <w:t xml:space="preserve"> and 2017 c 262 s 5 are each amended to read as follows:</w:t>
      </w:r>
    </w:p>
    <w:p>
      <w:pPr>
        <w:spacing w:before="0" w:after="0" w:line="408" w:lineRule="exact"/>
        <w:ind w:left="0" w:right="0" w:firstLine="576"/>
        <w:jc w:val="left"/>
      </w:pPr>
      <w:r>
        <w:rPr/>
        <w:t xml:space="preserve">(1) By July 1, 2020, the school of dentistry at the University of Washington shall develop a curriculum on suicide assessment, treatment, and management for dental students and licensed dentists. The curriculum must meet the minimum standards established under RCW 43.70.442 and must include material on identifying at-risk patients and limiting access to lethal means. When developing the curriculum, the school of dentistry must consult with experts on suicide assessment, treatment, and management and with the </w:t>
      </w:r>
      <w:r>
        <w:t>((</w:t>
      </w:r>
      <w:r>
        <w:rPr>
          <w:strike/>
        </w:rPr>
        <w:t xml:space="preserve">suicide-safer homes</w:t>
      </w:r>
      <w:r>
        <w:t>))</w:t>
      </w:r>
      <w:r>
        <w:rPr/>
        <w:t xml:space="preserve"> </w:t>
      </w:r>
      <w:r>
        <w:rPr>
          <w:u w:val="single"/>
        </w:rPr>
        <w:t xml:space="preserve">safer homes, suicide aware</w:t>
      </w:r>
      <w:r>
        <w:rPr/>
        <w:t xml:space="preserve"> task force established in RCW 43.70.445. The school of dentistry shall submit a progress report to the governor and the relevant committees of the legislature by July 1, 2019.</w:t>
      </w:r>
    </w:p>
    <w:p>
      <w:pPr>
        <w:spacing w:before="0" w:after="0" w:line="408" w:lineRule="exact"/>
        <w:ind w:left="0" w:right="0" w:firstLine="576"/>
        <w:jc w:val="left"/>
      </w:pPr>
      <w:r>
        <w:rPr/>
        <w:t xml:space="preserve">(2) The dental quality assurance commission shall, for purposes of RCW 43.70.442(4)(a), consider a dentist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746</w:t>
      </w:r>
      <w:r>
        <w:rPr/>
        <w:t xml:space="preserve"> is recodified as a section in chapter 43.70 RCW.</w:t>
      </w:r>
    </w:p>
    <w:p/>
    <w:p>
      <w:pPr>
        <w:jc w:val="center"/>
      </w:pPr>
      <w:r>
        <w:rPr>
          <w:b/>
        </w:rPr>
        <w:t>--- END ---</w:t>
      </w:r>
    </w:p>
    <w:sectPr>
      <w:pgNumType w:start="1"/>
      <w:footerReference xmlns:r="http://schemas.openxmlformats.org/officeDocument/2006/relationships" r:id="Rec8abf83516e47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4d152c3d84487" /><Relationship Type="http://schemas.openxmlformats.org/officeDocument/2006/relationships/footer" Target="/word/footer1.xml" Id="Rec8abf83516e479f" /></Relationships>
</file>