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05d3d9114e4a15" /></Relationships>
</file>

<file path=word/document.xml><?xml version="1.0" encoding="utf-8"?>
<w:document xmlns:w="http://schemas.openxmlformats.org/wordprocessingml/2006/main">
  <w:body>
    <w:p>
      <w:r>
        <w:t>H-1031.1</w:t>
      </w:r>
    </w:p>
    <w:p>
      <w:pPr>
        <w:jc w:val="center"/>
      </w:pPr>
      <w:r>
        <w:t>_______________________________________________</w:t>
      </w:r>
    </w:p>
    <w:p/>
    <w:p>
      <w:pPr>
        <w:jc w:val="center"/>
      </w:pPr>
      <w:r>
        <w:rPr>
          <w:b/>
        </w:rPr>
        <w:t>HOUSE BILL 1678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Irwin, Jinkins, and Goodman</w:t>
      </w:r>
    </w:p>
    <w:p/>
    <w:p>
      <w:r>
        <w:rPr>
          <w:t xml:space="preserve">Read first time 01/28/19.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involuntary treatment act evaluations by video; amending RCW 71.05.150, 71.05.150, 71.05.153, and 71.05.153; reenacting and amending RCW 71.05.020;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(52) "Serious violent offense" has the same meaning as provided in RCW 9.94A.030;</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w:t>
      </w:r>
      <w:r>
        <w:rPr>
          <w:u w:val="single"/>
        </w:rPr>
        <w:t xml:space="preserve">"Video" means the delivery of health care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(59)</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who can adequately and accurately assist with obtaining any necessary information is available at the time of the interview.</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who can adequately and accurately assist with obtaining any necessary information is available at the time of the interview.</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2026.</w:t>
      </w:r>
    </w:p>
    <w:p/>
    <w:p>
      <w:pPr>
        <w:jc w:val="center"/>
      </w:pPr>
      <w:r>
        <w:rPr>
          <w:b/>
        </w:rPr>
        <w:t>--- END ---</w:t>
      </w:r>
    </w:p>
    <w:sectPr>
      <w:pgNumType w:start="1"/>
      <w:footerReference xmlns:r="http://schemas.openxmlformats.org/officeDocument/2006/relationships" r:id="R76c068bc579042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2791e1cc9e4733" /><Relationship Type="http://schemas.openxmlformats.org/officeDocument/2006/relationships/footer" Target="/word/footer1.xml" Id="R76c068bc579042f0" /></Relationships>
</file>