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aa6e07a6da470a" /></Relationships>
</file>

<file path=word/document.xml><?xml version="1.0" encoding="utf-8"?>
<w:document xmlns:w="http://schemas.openxmlformats.org/wordprocessingml/2006/main">
  <w:body>
    <w:p>
      <w:r>
        <w:t>H-2082.1</w:t>
      </w:r>
    </w:p>
    <w:p>
      <w:pPr>
        <w:jc w:val="center"/>
      </w:pPr>
      <w:r>
        <w:t>_______________________________________________</w:t>
      </w:r>
    </w:p>
    <w:p/>
    <w:p>
      <w:pPr>
        <w:jc w:val="center"/>
      </w:pPr>
      <w:r>
        <w:rPr>
          <w:b/>
        </w:rPr>
        <w:t>SUBSTITUTE HOUSE BILL 1813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Sullivan, Santos, Ortiz-Self, and Ormsby)</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incorporating the costs of employee health benefits into school district contracts for pupil transportation; and amending RCW 28A.160.140.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(1)(a)</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(b) Beginning on the effective date of this act, and until December 31, 2019, any pupil transportation services contract must include:</w:t>
      </w:r>
    </w:p>
    <w:p>
      <w:pPr>
        <w:spacing w:before="0" w:after="0" w:line="408" w:lineRule="exact"/>
        <w:ind w:left="0" w:right="0" w:firstLine="576"/>
        <w:jc w:val="left"/>
      </w:pPr>
      <w:r>
        <w:rPr>
          <w:u w:val="single"/>
        </w:rPr>
        <w:t xml:space="preserve">(i) Sufficient funds specifically for the contracting employer to provide the employees of the contractor with an employee health benefits contribution equal to the allocation rate for school employees for the months between the effective date of this act and January 1, 2020, less the retiree remittance for the public employees' benefits board; and</w:t>
      </w:r>
    </w:p>
    <w:p>
      <w:pPr>
        <w:spacing w:before="0" w:after="0" w:line="408" w:lineRule="exact"/>
        <w:ind w:left="0" w:right="0" w:firstLine="576"/>
        <w:jc w:val="left"/>
      </w:pPr>
      <w:r>
        <w:rPr>
          <w:u w:val="single"/>
        </w:rPr>
        <w:t xml:space="preserve">(ii) An amount equivalent to the total employer and employee contribution rate to the school employees' retirement system, multiplied by estimated salaries of the employees of the contractor.</w:t>
      </w:r>
    </w:p>
    <w:p>
      <w:pPr>
        <w:spacing w:before="0" w:after="0" w:line="408" w:lineRule="exact"/>
        <w:ind w:left="0" w:right="0" w:firstLine="576"/>
        <w:jc w:val="left"/>
      </w:pPr>
      <w:r>
        <w:rPr>
          <w:u w:val="single"/>
        </w:rPr>
        <w:t xml:space="preserve">(c) Beginning January 1, 2020, any pupil transportation services contract must include:</w:t>
      </w:r>
    </w:p>
    <w:p>
      <w:pPr>
        <w:spacing w:before="0" w:after="0" w:line="408" w:lineRule="exact"/>
        <w:ind w:left="0" w:right="0" w:firstLine="576"/>
        <w:jc w:val="left"/>
      </w:pPr>
      <w:r>
        <w:rPr>
          <w:u w:val="single"/>
        </w:rPr>
        <w:t xml:space="preserve">(i) Sufficient funds specifically for the contracting employer to provide the employees of the contractor with an employer health benefits contribution equal to the monthly school employer funding rate for the school employees' benefits board program, less the retiree remittance for the public employees' benefits board; and</w:t>
      </w:r>
    </w:p>
    <w:p>
      <w:pPr>
        <w:spacing w:before="0" w:after="0" w:line="408" w:lineRule="exact"/>
        <w:ind w:left="0" w:right="0" w:firstLine="576"/>
        <w:jc w:val="left"/>
      </w:pPr>
      <w:r>
        <w:rPr>
          <w:u w:val="single"/>
        </w:rPr>
        <w:t xml:space="preserve">(ii) An amount equivalent to the total employer and employee contribution rate to the school employees' retirement system, multiplied by the estimated salaries of the employees of the contractor.</w:t>
      </w:r>
    </w:p>
    <w:p>
      <w:pPr>
        <w:spacing w:before="0" w:after="0" w:line="408" w:lineRule="exact"/>
        <w:ind w:left="0" w:right="0" w:firstLine="576"/>
        <w:jc w:val="left"/>
      </w:pPr>
      <w:r>
        <w:rPr>
          <w:u w:val="single"/>
        </w:rPr>
        <w:t xml:space="preserve">(2)</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"Employees of the contractor" means employees working sufficient compensated hours for the contracting employer performing services on the contract with the school district to meet the eligibility requirements for the school employees' benefits board program if the employee was directly employed by a school district;</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
      <w:pPr>
        <w:jc w:val="center"/>
      </w:pPr>
      <w:r>
        <w:rPr>
          <w:b/>
        </w:rPr>
        <w:t>--- END ---</w:t>
      </w:r>
    </w:p>
    <w:sectPr>
      <w:pgNumType w:start="1"/>
      <w:footerReference xmlns:r="http://schemas.openxmlformats.org/officeDocument/2006/relationships" r:id="R543b18a0f88048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0bd290e4ae4411" /><Relationship Type="http://schemas.openxmlformats.org/officeDocument/2006/relationships/footer" Target="/word/footer1.xml" Id="R543b18a0f88048a7" /></Relationships>
</file>