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ac47da6604282" /></Relationships>
</file>

<file path=word/document.xml><?xml version="1.0" encoding="utf-8"?>
<w:document xmlns:w="http://schemas.openxmlformats.org/wordprocessingml/2006/main">
  <w:body>
    <w:p>
      <w:r>
        <w:t>H-2005.2</w:t>
      </w:r>
    </w:p>
    <w:p>
      <w:pPr>
        <w:jc w:val="center"/>
      </w:pPr>
      <w:r>
        <w:t>_______________________________________________</w:t>
      </w:r>
    </w:p>
    <w:p/>
    <w:p>
      <w:pPr>
        <w:jc w:val="center"/>
      </w:pPr>
      <w:r>
        <w:rPr>
          <w:b/>
        </w:rPr>
        <w:t>SUBSTITUTE HOUSE BILL 1966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Kilduff, Goodman, Lovick, Kloba, Fitzgibbon, and Ortiz-Self)</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46.61.110, 46.61.145, 46.61.180, 46.61.185, 46.61.190, 46.61.205, 46.61.250, 46.61.770, 3.62.090, 2.68.040, and 46.63.110;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certain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w:t>
      </w:r>
      <w:r>
        <w:rPr>
          <w:u w:val="single"/>
        </w:rPr>
        <w:t xml:space="preserve">(a)</w:t>
      </w:r>
      <w:r>
        <w:rPr/>
        <w:t xml:space="preserve">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u w:val="single"/>
        </w:rPr>
        <w:t xml:space="preserve">(b)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fine imposed under RCW 46.61.110, 46.61.145, 46.61.180, 46.61.185, 46.61.190, and 46.61.205,</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fine under RCW 46.61.110, 46.61.145, 46.61.180, 46.61.185, 46.61.190, and 46.61.205.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fine for a violation of RCW 46.61.110, 46.61.145, 46.61.180, 46.61.185, 46.61.190, and 46.61.205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a0c368b3d0249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c1eccd2b14176" /><Relationship Type="http://schemas.openxmlformats.org/officeDocument/2006/relationships/footer" Target="/word/footer1.xml" Id="Rfa0c368b3d02490d" /></Relationships>
</file>