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fff0a7d99347b1" /></Relationships>
</file>

<file path=word/document.xml><?xml version="1.0" encoding="utf-8"?>
<w:document xmlns:w="http://schemas.openxmlformats.org/wordprocessingml/2006/main">
  <w:body>
    <w:p>
      <w:r>
        <w:t>H-1440.1</w:t>
      </w:r>
    </w:p>
    <w:p>
      <w:pPr>
        <w:jc w:val="center"/>
      </w:pPr>
      <w:r>
        <w:t>_______________________________________________</w:t>
      </w:r>
    </w:p>
    <w:p/>
    <w:p>
      <w:pPr>
        <w:jc w:val="center"/>
      </w:pPr>
      <w:r>
        <w:rPr>
          <w:b/>
        </w:rPr>
        <w:t>HOUSE BILL 2004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Doglio, Gregerson, Pellicciotti, Reeves, Pollet, Ryu, and Santos</w:t>
      </w:r>
    </w:p>
    <w:p/>
    <w:p>
      <w:r>
        <w:rPr>
          <w:t xml:space="preserve">Read first time 02/11/19.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property tax exemption for nonprofit organizations providing rental housing or mobile home park spaces to very low-income households; amending RCW 84.36.560;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2007 c 301 s 1 are each amended to read as follows:</w:t>
      </w:r>
    </w:p>
    <w:p>
      <w:pPr>
        <w:spacing w:before="0" w:after="0" w:line="408" w:lineRule="exact"/>
        <w:ind w:left="0" w:right="0" w:firstLine="576"/>
        <w:jc w:val="left"/>
      </w:pPr>
      <w:r>
        <w:rPr/>
        <w:t xml:space="preserve">(1) The real and personal property owned or used by a nonprofit entity in providing rental housing for very low-income households or used to provide space for the placement of a mobile home for a very low-income household within a mobile home park is exempt from taxation if:</w:t>
      </w:r>
    </w:p>
    <w:p>
      <w:pPr>
        <w:spacing w:before="0" w:after="0" w:line="408" w:lineRule="exact"/>
        <w:ind w:left="0" w:right="0" w:firstLine="576"/>
        <w:jc w:val="left"/>
      </w:pPr>
      <w:r>
        <w:rPr/>
        <w:t xml:space="preserve">(a) The benefit of the exemption inures to the nonprofit entity;</w:t>
      </w:r>
    </w:p>
    <w:p>
      <w:pPr>
        <w:spacing w:before="0" w:after="0" w:line="408" w:lineRule="exact"/>
        <w:ind w:left="0" w:right="0" w:firstLine="576"/>
        <w:jc w:val="left"/>
      </w:pPr>
      <w:r>
        <w:rPr/>
        <w:t xml:space="preserve">(b) At least seventy-five percent of the occupied dwelling units in the rental housing or lots in a mobile home park are occupied by a very low-income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w:t>
      </w:r>
      <w:r>
        <w:t>((</w:t>
      </w:r>
      <w:r>
        <w:rPr>
          <w:strike/>
        </w:rPr>
        <w:t xml:space="preserve">community, trade, and economic development</w:t>
      </w:r>
      <w:r>
        <w:t>))</w:t>
      </w:r>
      <w:r>
        <w:rPr/>
        <w:t xml:space="preserve"> </w:t>
      </w:r>
      <w:r>
        <w:rPr>
          <w:u w:val="single"/>
        </w:rPr>
        <w:t xml:space="preserve">commerce or the Washington state housing finance commission</w:t>
      </w:r>
      <w:r>
        <w:rPr/>
        <w:t xml:space="preserve">; </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 or</w:t>
      </w:r>
    </w:p>
    <w:p>
      <w:pPr>
        <w:spacing w:before="0" w:after="0" w:line="408" w:lineRule="exact"/>
        <w:ind w:left="0" w:right="0" w:firstLine="576"/>
        <w:jc w:val="left"/>
      </w:pPr>
      <w:r>
        <w:rPr/>
        <w:t xml:space="preserve">(iv) The surcharges authorized by RCW 36.22.178 and 36.22.179 and any of the surcharges authorized in chapter 43.185C RCW.</w:t>
      </w:r>
    </w:p>
    <w:p>
      <w:pPr>
        <w:spacing w:before="0" w:after="0" w:line="408" w:lineRule="exact"/>
        <w:ind w:left="0" w:right="0" w:firstLine="576"/>
        <w:jc w:val="left"/>
      </w:pPr>
      <w:r>
        <w:rPr/>
        <w:t xml:space="preserve">(2) If less than seventy-five percent of the occupied dwelling units within the rental housing or lots in the mobile home park are occupied by very low-income households,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w:t>
      </w:r>
      <w:r>
        <w:t>((</w:t>
      </w:r>
      <w:r>
        <w:rPr>
          <w:strike/>
        </w:rPr>
        <w:t xml:space="preserve">shall be</w:t>
      </w:r>
      <w:r>
        <w:t>))</w:t>
      </w:r>
      <w:r>
        <w:rPr/>
        <w:t xml:space="preserve"> </w:t>
      </w:r>
      <w:r>
        <w:rPr>
          <w:u w:val="single"/>
        </w:rPr>
        <w:t xml:space="preserve">is</w:t>
      </w:r>
      <w:r>
        <w:rPr/>
        <w:t xml:space="preserve"> allowed for each dwelling unit in the rental housing or for each lot in a mobile home park occupied by a very low-income household.</w:t>
      </w:r>
    </w:p>
    <w:p>
      <w:pPr>
        <w:spacing w:before="0" w:after="0" w:line="408" w:lineRule="exact"/>
        <w:ind w:left="0" w:right="0" w:firstLine="576"/>
        <w:jc w:val="left"/>
      </w:pPr>
      <w:r>
        <w:rPr/>
        <w:t xml:space="preserve">(b) The amount of exemption </w:t>
      </w:r>
      <w:r>
        <w:t>((</w:t>
      </w:r>
      <w:r>
        <w:rPr>
          <w:strike/>
        </w:rPr>
        <w:t xml:space="preserve">shall</w:t>
      </w:r>
      <w:r>
        <w:t>))</w:t>
      </w:r>
      <w:r>
        <w:rPr/>
        <w:t xml:space="preserve"> </w:t>
      </w:r>
      <w:r>
        <w:rPr>
          <w:u w:val="single"/>
        </w:rPr>
        <w:t xml:space="preserve">must</w:t>
      </w:r>
      <w:r>
        <w:rPr/>
        <w:t xml:space="preserve"> be calculated by multiplying the assessed value of the property reasonably necessary to provide the rental housing or to operate the mobile home park by a fraction. The numerator of the fraction is the number of dwelling units or lots occupied by very low-income households as of December 31st of the first assessment year in which the rental housing or mobile home park becomes operational or on January 1st of each subsequent assessment year for which the exemption is claimed.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rPr/>
        <w:t xml:space="preserve">(3) If a currently exempt rental housing unit in a facility with ten units or fewer or mobile home lot in a mobile home park with ten lots or fewer was occupied by a very low-income household at the time the exemption was granted and the income of the household subsequently rises above fifty percent of the median income but remains at or below eighty percent of the median income, the exemption will continue as long as the housing continues to meet the certification requirements of a very low-income housing program listed in subsection (1) of this section. For purposes of this section, median income, as most recently determined by the federal department of housing and urban development for the county in which the rental housing or mobile home park is located, shall be adjusted for family size. However, if a dwelling unit or a lot becomes vacant and is subsequently rerented, the income of the new household must be at or below fifty percent of the median income adjusted for family size as most recently determined by the federal department of housing and urban development for the county in which the rental housing or mobile home park is located to remain exempt from property tax.</w:t>
      </w:r>
    </w:p>
    <w:p>
      <w:pPr>
        <w:spacing w:before="0" w:after="0" w:line="408" w:lineRule="exact"/>
        <w:ind w:left="0" w:right="0" w:firstLine="576"/>
        <w:jc w:val="left"/>
      </w:pPr>
      <w:r>
        <w:rPr/>
        <w:t xml:space="preserve">(4)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shall be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very low-income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very low-income households; and</w:t>
      </w:r>
    </w:p>
    <w:p>
      <w:pPr>
        <w:spacing w:before="0" w:after="0" w:line="408" w:lineRule="exact"/>
        <w:ind w:left="0" w:right="0" w:firstLine="576"/>
        <w:jc w:val="left"/>
      </w:pPr>
      <w:r>
        <w:rPr/>
        <w:t xml:space="preserve">(c) Only the portion of property that will be used to provide housing or lots for very low-income households shall be exempt under this section.</w:t>
      </w:r>
    </w:p>
    <w:p>
      <w:pPr>
        <w:spacing w:before="0" w:after="0" w:line="408" w:lineRule="exact"/>
        <w:ind w:left="0" w:right="0" w:firstLine="576"/>
        <w:jc w:val="left"/>
      </w:pPr>
      <w:r>
        <w:rPr/>
        <w:t xml:space="preserve">(5)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(6)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shall not exceed the amount last levied as the annual tax of the city, county, or political subdivision upon the property prior to exemption.</w:t>
      </w:r>
    </w:p>
    <w:p>
      <w:pPr>
        <w:spacing w:before="0" w:after="0" w:line="408" w:lineRule="exact"/>
        <w:ind w:left="0" w:right="0" w:firstLine="576"/>
        <w:jc w:val="left"/>
      </w:pPr>
      <w:r>
        <w:rPr/>
        <w:t xml:space="preserve">(7)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shall not be considered to jointly constitute a household, but each resident shall be considered to be a separate household occupying a separate dwelling unit. The individual incomes of the residents shall not be aggregated for purposes of this exemption;</w:t>
      </w:r>
    </w:p>
    <w:p>
      <w:pPr>
        <w:spacing w:before="0" w:after="0" w:line="408" w:lineRule="exact"/>
        <w:ind w:left="0" w:right="0" w:firstLine="576"/>
        <w:jc w:val="left"/>
      </w:pPr>
      <w:r>
        <w:rPr/>
        <w:t xml:space="preserve">(b) "Mobile home lot" or "mobile home park" means the same as these terms are defined in RCW 59.20.030;</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shall base the amount of the exemption upon the number of occupied dwelling units as of December 31st of the first assessment year the rental housing becomes operational and on May 1st of each subsequent assessment year in which the claim for exemption is submitted;</w:t>
      </w:r>
    </w:p>
    <w:p>
      <w:pPr>
        <w:spacing w:before="0" w:after="0" w:line="408" w:lineRule="exact"/>
        <w:ind w:left="0" w:right="0" w:firstLine="576"/>
        <w:jc w:val="left"/>
      </w:pPr>
      <w:r>
        <w:rPr/>
        <w:t xml:space="preserve">(d) "Rental housing" means a residential housing facility or group home that is occupied but not owned by very low-income households;</w:t>
      </w:r>
    </w:p>
    <w:p>
      <w:pPr>
        <w:spacing w:before="0" w:after="0" w:line="408" w:lineRule="exact"/>
        <w:ind w:left="0" w:right="0" w:firstLine="576"/>
        <w:jc w:val="left"/>
      </w:pPr>
      <w:r>
        <w:rPr/>
        <w:t xml:space="preserve">(e) "Very low-income household" means a single person, family, or unrelated persons living together whose income is at or below fifty percent of the median income adjusted for family size as most recently determined by the federal department of housing and urban development for the county in which the rental housing is located and in effect as of January 1st of the year the application for exemption is submitted; and</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 </w:t>
      </w:r>
      <w:r>
        <w:t>((</w:t>
      </w:r>
      <w:r>
        <w:rPr>
          <w:strike/>
        </w:rPr>
        <w:t xml:space="preserve">or</w:t>
      </w:r>
      <w:r>
        <w:t>))</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w:t>
      </w:r>
      <w:r>
        <w:rPr>
          <w:u w:val="single"/>
        </w:rPr>
        <w:t xml:space="preserve">; or</w:t>
      </w:r>
    </w:p>
    <w:p>
      <w:pPr>
        <w:spacing w:before="0" w:after="0" w:line="408" w:lineRule="exact"/>
        <w:ind w:left="0" w:right="0" w:firstLine="576"/>
        <w:jc w:val="left"/>
      </w:pPr>
      <w:r>
        <w:rPr>
          <w:u w:val="single"/>
        </w:rPr>
        <w:t xml:space="preserve">(iv) Mobile home park cooperative or a manufactured housing cooperative, as defined in RCW 59.20.030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section.</w:t>
      </w:r>
    </w:p>
    <w:p/>
    <w:p>
      <w:pPr>
        <w:jc w:val="center"/>
      </w:pPr>
      <w:r>
        <w:rPr>
          <w:b/>
        </w:rPr>
        <w:t>--- END ---</w:t>
      </w:r>
    </w:p>
    <w:sectPr>
      <w:pgNumType w:start="1"/>
      <w:footerReference xmlns:r="http://schemas.openxmlformats.org/officeDocument/2006/relationships" r:id="R19cadb8d927145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8f5ab748cc4fd8" /><Relationship Type="http://schemas.openxmlformats.org/officeDocument/2006/relationships/footer" Target="/word/footer1.xml" Id="R19cadb8d92714515" /></Relationships>
</file>