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feb320d134a7d" /></Relationships>
</file>

<file path=word/document.xml><?xml version="1.0" encoding="utf-8"?>
<w:document xmlns:w="http://schemas.openxmlformats.org/wordprocessingml/2006/main">
  <w:body>
    <w:p>
      <w:r>
        <w:t>H-4148.1</w:t>
      </w:r>
    </w:p>
    <w:p>
      <w:pPr>
        <w:jc w:val="center"/>
      </w:pPr>
      <w:r>
        <w:t>_______________________________________________</w:t>
      </w:r>
    </w:p>
    <w:p/>
    <w:p>
      <w:pPr>
        <w:jc w:val="center"/>
      </w:pPr>
      <w:r>
        <w:rPr>
          <w:b/>
        </w:rPr>
        <w:t>SUBSTITUTE HOUSE BILL 2316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Orwall, Lovick, Slatter, Morgan, and Wylie)</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charged to persons who commit trafficking and prostitution offenses; amending RCW 9.68A.105, 9A.88.120, and 9A.88.140;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2015 c 265 s 13 are each amended to read as follows:</w:t>
      </w:r>
    </w:p>
    <w:p>
      <w:pPr>
        <w:spacing w:before="0" w:after="0" w:line="408" w:lineRule="exact"/>
        <w:ind w:left="0" w:right="0" w:firstLine="576"/>
        <w:jc w:val="left"/>
      </w:pPr>
      <w:r>
        <w:rPr/>
        <w:t xml:space="preserve">(1)(a) In addition to penalties set forth in RCW 9.68A.100, 9.68A.101, and 9.68A.102, an adult offender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adult offender does not have the ability to pay</w:t>
      </w:r>
      <w:r>
        <w:rPr>
          <w:u w:val="single"/>
        </w:rPr>
        <w:t xml:space="preserve">,</w:t>
      </w:r>
      <w:r>
        <w:rPr/>
        <w:t xml:space="preserve"> in which case it may reduce the fee by an amount up to </w:t>
      </w:r>
      <w:r>
        <w:t>((</w:t>
      </w:r>
      <w:r>
        <w:rPr>
          <w:strike/>
        </w:rPr>
        <w:t xml:space="preserve">two-thirds</w:t>
      </w:r>
      <w:r>
        <w:t>))</w:t>
      </w:r>
      <w:r>
        <w:rPr/>
        <w:t xml:space="preserve"> </w:t>
      </w:r>
      <w:r>
        <w:rPr>
          <w:u w:val="single"/>
        </w:rPr>
        <w:t xml:space="preserve">one-half</w:t>
      </w:r>
      <w:r>
        <w:rPr/>
        <w:t xml:space="preserve"> of the maximum allowable fee.</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w:t>
      </w:r>
      <w:r>
        <w:t>((</w:t>
      </w:r>
      <w:r>
        <w:rPr>
          <w:strike/>
        </w:rPr>
        <w:t xml:space="preserve">except in cases in which</w:t>
      </w:r>
      <w:r>
        <w:t>))</w:t>
      </w:r>
      <w:r>
        <w:rPr/>
        <w:t xml:space="preserve"> </w:t>
      </w:r>
      <w:r>
        <w:rPr>
          <w:u w:val="single"/>
        </w:rPr>
        <w:t xml:space="preserve">unless</w:t>
      </w:r>
      <w:r>
        <w:rPr/>
        <w:t xml:space="preserve">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 </w:t>
      </w:r>
      <w:r>
        <w:rPr>
          <w:u w:val="single"/>
        </w:rPr>
        <w:t xml:space="preserve">When assessing a fee under this section, the court shall make a finding in writing as to the proper jurisdiction to receive the funds in accordance with the requirements of this subsection.</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w:t>
      </w:r>
      <w:r>
        <w:t>((</w:t>
      </w:r>
      <w:r>
        <w:rPr>
          <w:strike/>
        </w:rPr>
        <w:t xml:space="preserve">Two</w:t>
      </w:r>
      <w:r>
        <w:t>))</w:t>
      </w:r>
      <w:r>
        <w:rPr/>
        <w:t xml:space="preserve"> </w:t>
      </w:r>
      <w:r>
        <w:rPr>
          <w:u w:val="single"/>
        </w:rPr>
        <w:t xml:space="preserve">Five</w:t>
      </w:r>
      <w:r>
        <w:rPr/>
        <w:t xml:space="preserve"> percent of the revenue from fees imposed under this section shall be remitted quarterly to the department of commerce, together with a report detailing the fees assessed, the revenue received, and how that revenue was spent. </w:t>
      </w:r>
      <w:r>
        <w:rPr>
          <w:u w:val="single"/>
        </w:rPr>
        <w:t xml:space="preserve">Of the revenues remitted to the department of commerce, at least sixty percent must be spent on training through the office of crime victims advocacy.</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2015 c 265 s 20 are each amended to read as follows:</w:t>
      </w:r>
    </w:p>
    <w:p>
      <w:pPr>
        <w:spacing w:before="0" w:after="0" w:line="408" w:lineRule="exact"/>
        <w:ind w:left="0" w:right="0" w:firstLine="576"/>
        <w:jc w:val="left"/>
      </w:pPr>
      <w:r>
        <w:rPr/>
        <w:t xml:space="preserve">(1)(a) In addition to penalties set forth in RCW 9A.88.010 </w:t>
      </w:r>
      <w:r>
        <w:t>((</w:t>
      </w:r>
      <w:r>
        <w:rPr>
          <w:strike/>
        </w:rPr>
        <w:t xml:space="preserve">and 9A.88.030</w:t>
      </w:r>
      <w:r>
        <w:t>))</w:t>
      </w:r>
      <w:r>
        <w:rPr/>
        <w:t xml:space="preserve">, an adult offender who is either convicted or given a deferred sentence or a deferred prosecution or who has entered into a statutory or nonstatutory diversion agreement as a result of an arrest for violating RCW 9A.88.010</w:t>
      </w:r>
      <w:r>
        <w:t>((</w:t>
      </w:r>
      <w:r>
        <w:rPr>
          <w:strike/>
        </w:rPr>
        <w:t xml:space="preserve">, 9A.88.030,</w:t>
      </w:r>
      <w:r>
        <w:t>))</w:t>
      </w:r>
      <w:r>
        <w:rPr/>
        <w:t xml:space="preserve"> or </w:t>
      </w:r>
      <w:r>
        <w:rPr>
          <w:u w:val="single"/>
        </w:rPr>
        <w:t xml:space="preserve">a</w:t>
      </w:r>
      <w:r>
        <w:rPr/>
        <w:t xml:space="preserve"> comparable county or municipal ordinance</w:t>
      </w:r>
      <w:r>
        <w:t>((</w:t>
      </w:r>
      <w:r>
        <w:rPr>
          <w:strike/>
        </w:rPr>
        <w:t xml:space="preserve">s</w:t>
      </w:r>
      <w:r>
        <w:t>))</w:t>
      </w:r>
      <w:r>
        <w:rPr/>
        <w:t xml:space="preserve"> shall be assessed a fifty dollar fee.</w:t>
      </w:r>
    </w:p>
    <w:p>
      <w:pPr>
        <w:spacing w:before="0" w:after="0" w:line="408" w:lineRule="exact"/>
        <w:ind w:left="0" w:right="0" w:firstLine="576"/>
        <w:jc w:val="left"/>
      </w:pPr>
      <w:r>
        <w:rPr/>
        <w:t xml:space="preserve">(b) In addition to penalties set forth in RCW 9A.88.090, an adult offender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r>
        <w:t>((</w:t>
      </w:r>
      <w:r>
        <w:rPr>
          <w:strike/>
        </w:rPr>
        <w:t xml:space="preserve">:</w:t>
      </w:r>
    </w:p>
    <w:p>
      <w:pPr>
        <w:spacing w:before="0" w:after="0" w:line="408" w:lineRule="exact"/>
        <w:ind w:left="0" w:right="0" w:firstLine="576"/>
        <w:jc w:val="left"/>
      </w:pPr>
      <w:r>
        <w:rPr>
          <w:strike/>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strike/>
        </w:rPr>
        <w:t xml:space="preserve">(ii) Two</w:t>
      </w:r>
      <w:r>
        <w:t>))</w:t>
      </w:r>
      <w:r>
        <w:rPr/>
        <w:t xml:space="preserve"> </w:t>
      </w:r>
      <w:r>
        <w:rPr>
          <w:u w:val="single"/>
        </w:rPr>
        <w:t xml:space="preserve">two</w:t>
      </w:r>
      <w:r>
        <w:rPr/>
        <w:t xml:space="preserve"> thousand five hundred dollars </w:t>
      </w:r>
      <w:r>
        <w:t>((</w:t>
      </w:r>
      <w:r>
        <w:rPr>
          <w:strike/>
        </w:rPr>
        <w:t xml:space="preserve">if</w:t>
      </w:r>
      <w:r>
        <w:t>))</w:t>
      </w:r>
      <w:r>
        <w:rPr>
          <w:u w:val="single"/>
        </w:rPr>
        <w:t xml:space="preserve">, unless</w:t>
      </w:r>
      <w:r>
        <w:rPr/>
        <w:t xml:space="preserve"> the defendant has </w:t>
      </w:r>
      <w:r>
        <w:t>((</w:t>
      </w:r>
      <w:r>
        <w:rPr>
          <w:strike/>
        </w:rPr>
        <w:t xml:space="preserve">one</w:t>
      </w:r>
      <w:r>
        <w:t>))</w:t>
      </w:r>
      <w:r>
        <w:rPr/>
        <w:t xml:space="preserve"> </w:t>
      </w:r>
      <w:r>
        <w:rPr>
          <w:u w:val="single"/>
        </w:rPr>
        <w:t xml:space="preserve">two or more</w:t>
      </w:r>
      <w:r>
        <w:rPr/>
        <w:t xml:space="preserve"> prior conviction</w:t>
      </w:r>
      <w:r>
        <w:rPr>
          <w:u w:val="single"/>
        </w:rPr>
        <w:t xml:space="preserve">s</w:t>
      </w:r>
      <w:r>
        <w:rPr/>
        <w:t xml:space="preserve">, deferred sentence</w:t>
      </w:r>
      <w:r>
        <w:rPr>
          <w:u w:val="single"/>
        </w:rPr>
        <w:t xml:space="preserve">s</w:t>
      </w:r>
      <w:r>
        <w:rPr/>
        <w:t xml:space="preserve">, deferred prosecution</w:t>
      </w:r>
      <w:r>
        <w:rPr>
          <w:u w:val="single"/>
        </w:rPr>
        <w:t xml:space="preserve">s</w:t>
      </w:r>
      <w:r>
        <w:rPr/>
        <w:t xml:space="preserve">, or statutory or nonstatutory diversion agreement</w:t>
      </w:r>
      <w:r>
        <w:rPr>
          <w:u w:val="single"/>
        </w:rPr>
        <w:t xml:space="preserve">s</w:t>
      </w:r>
      <w:r>
        <w:rPr/>
        <w:t xml:space="preserve"> for this offense</w:t>
      </w:r>
      <w:r>
        <w:t>((</w:t>
      </w:r>
      <w:r>
        <w:rPr>
          <w:strike/>
        </w:rPr>
        <w:t xml:space="preserve">; and</w:t>
      </w:r>
    </w:p>
    <w:p>
      <w:pPr>
        <w:spacing w:before="0" w:after="0" w:line="408" w:lineRule="exact"/>
        <w:ind w:left="0" w:right="0" w:firstLine="576"/>
        <w:jc w:val="left"/>
      </w:pPr>
      <w:r>
        <w:rPr>
          <w:strike/>
        </w:rPr>
        <w:t xml:space="preserve">(iii) Five</w:t>
      </w:r>
      <w:r>
        <w:t>))</w:t>
      </w:r>
      <w:r>
        <w:rPr>
          <w:u w:val="single"/>
        </w:rPr>
        <w:t xml:space="preserve">, in which case the defendant shall be assessed a fee in the amount of five</w:t>
      </w:r>
      <w:r>
        <w:rPr/>
        <w:t xml:space="preserve"> thousand dollars </w:t>
      </w:r>
      <w:r>
        <w:t>((</w:t>
      </w:r>
      <w:r>
        <w:rPr>
          <w:strike/>
        </w:rPr>
        <w:t xml:space="preserve">if the defendant has two or more prior convictions, deferred sentences, deferred prosecutions, or statutory or nonstatutory diversion agreements for this offense</w:t>
      </w:r>
      <w:r>
        <w:t>))</w:t>
      </w:r>
      <w:r>
        <w:rPr/>
        <w:t xml:space="preserv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r>
        <w:t>((</w:t>
      </w:r>
      <w:r>
        <w:rPr>
          <w:strike/>
        </w:rPr>
        <w:t xml:space="preserve">:</w:t>
      </w:r>
    </w:p>
    <w:p>
      <w:pPr>
        <w:spacing w:before="0" w:after="0" w:line="408" w:lineRule="exact"/>
        <w:ind w:left="0" w:right="0" w:firstLine="576"/>
        <w:jc w:val="left"/>
      </w:pPr>
      <w:r>
        <w:rPr>
          <w:strike/>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strike/>
        </w:rPr>
        <w:t xml:space="preserve">(ii) Two</w:t>
      </w:r>
      <w:r>
        <w:t>))</w:t>
      </w:r>
      <w:r>
        <w:rPr/>
        <w:t xml:space="preserve"> </w:t>
      </w:r>
      <w:r>
        <w:rPr>
          <w:u w:val="single"/>
        </w:rPr>
        <w:t xml:space="preserve">two</w:t>
      </w:r>
      <w:r>
        <w:rPr/>
        <w:t xml:space="preserve"> thousand five hundred dollars </w:t>
      </w:r>
      <w:r>
        <w:t>((</w:t>
      </w:r>
      <w:r>
        <w:rPr>
          <w:strike/>
        </w:rPr>
        <w:t xml:space="preserve">if</w:t>
      </w:r>
      <w:r>
        <w:t>))</w:t>
      </w:r>
      <w:r>
        <w:rPr>
          <w:u w:val="single"/>
        </w:rPr>
        <w:t xml:space="preserve">, unless</w:t>
      </w:r>
      <w:r>
        <w:rPr/>
        <w:t xml:space="preserve"> the defendant has </w:t>
      </w:r>
      <w:r>
        <w:t>((</w:t>
      </w:r>
      <w:r>
        <w:rPr>
          <w:strike/>
        </w:rPr>
        <w:t xml:space="preserve">one</w:t>
      </w:r>
      <w:r>
        <w:t>))</w:t>
      </w:r>
      <w:r>
        <w:rPr/>
        <w:t xml:space="preserve"> </w:t>
      </w:r>
      <w:r>
        <w:rPr>
          <w:u w:val="single"/>
        </w:rPr>
        <w:t xml:space="preserve">two or more</w:t>
      </w:r>
      <w:r>
        <w:rPr/>
        <w:t xml:space="preserve"> prior conviction</w:t>
      </w:r>
      <w:r>
        <w:rPr>
          <w:u w:val="single"/>
        </w:rPr>
        <w:t xml:space="preserve">s</w:t>
      </w:r>
      <w:r>
        <w:rPr/>
        <w:t xml:space="preserve">, deferred sentence</w:t>
      </w:r>
      <w:r>
        <w:rPr>
          <w:u w:val="single"/>
        </w:rPr>
        <w:t xml:space="preserve">s</w:t>
      </w:r>
      <w:r>
        <w:rPr/>
        <w:t xml:space="preserve">, deferred prosecution</w:t>
      </w:r>
      <w:r>
        <w:rPr>
          <w:u w:val="single"/>
        </w:rPr>
        <w:t xml:space="preserve">s</w:t>
      </w:r>
      <w:r>
        <w:rPr/>
        <w:t xml:space="preserve">, or statutory or nonstatutory diversion agreement</w:t>
      </w:r>
      <w:r>
        <w:rPr>
          <w:u w:val="single"/>
        </w:rPr>
        <w:t xml:space="preserve">s</w:t>
      </w:r>
      <w:r>
        <w:rPr/>
        <w:t xml:space="preserve"> for this offense</w:t>
      </w:r>
      <w:r>
        <w:t>((</w:t>
      </w:r>
      <w:r>
        <w:rPr>
          <w:strike/>
        </w:rPr>
        <w:t xml:space="preserve">; and</w:t>
      </w:r>
    </w:p>
    <w:p>
      <w:pPr>
        <w:spacing w:before="0" w:after="0" w:line="408" w:lineRule="exact"/>
        <w:ind w:left="0" w:right="0" w:firstLine="576"/>
        <w:jc w:val="left"/>
      </w:pPr>
      <w:r>
        <w:rPr>
          <w:strike/>
        </w:rPr>
        <w:t xml:space="preserve">(iii) Five</w:t>
      </w:r>
      <w:r>
        <w:t>))</w:t>
      </w:r>
      <w:r>
        <w:rPr>
          <w:u w:val="single"/>
        </w:rPr>
        <w:t xml:space="preserve">, in which case the defendant shall be assessed a fee in the amount of five</w:t>
      </w:r>
      <w:r>
        <w:rPr/>
        <w:t xml:space="preserve"> thousand dollars </w:t>
      </w:r>
      <w:r>
        <w:t>((</w:t>
      </w:r>
      <w:r>
        <w:rPr>
          <w:strike/>
        </w:rPr>
        <w:t xml:space="preserve">if the defendant has two or more prior convictions, deferred sentences, deferred prosecutions, or statutory or nonstatutory diversion agreements for this offense</w:t>
      </w:r>
      <w:r>
        <w:t>))</w:t>
      </w:r>
      <w:r>
        <w:rPr/>
        <w:t xml:space="preserv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The court shall not reduce, waive, or suspend payment of all or part of the assessed fee in this section unless it finds, on the record, that the offender does not have the ability to pay the fee in which case it may reduce the fee by an amount up to </w:t>
      </w:r>
      <w:r>
        <w:t>((</w:t>
      </w:r>
      <w:r>
        <w:rPr>
          <w:strike/>
        </w:rPr>
        <w:t xml:space="preserve">two-thirds</w:t>
      </w:r>
      <w:r>
        <w:t>))</w:t>
      </w:r>
      <w:r>
        <w:rPr/>
        <w:t xml:space="preserve"> </w:t>
      </w:r>
      <w:r>
        <w:rPr>
          <w:u w:val="single"/>
        </w:rPr>
        <w:t xml:space="preserve">one-half</w:t>
      </w:r>
      <w:r>
        <w:rPr/>
        <w:t xml:space="preserve">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rPr/>
        <w:t xml:space="preserve">(3) Fees assessed under this section shall be collected by the clerk of the court and remitted to the treasurer of the county where the offense occurred for deposit in the county general fund, </w:t>
      </w:r>
      <w:r>
        <w:t>((</w:t>
      </w:r>
      <w:r>
        <w:rPr>
          <w:strike/>
        </w:rPr>
        <w:t xml:space="preserve">except in cases in which</w:t>
      </w:r>
      <w:r>
        <w:t>))</w:t>
      </w:r>
      <w:r>
        <w:rPr/>
        <w:t xml:space="preserve"> </w:t>
      </w:r>
      <w:r>
        <w:rPr>
          <w:u w:val="single"/>
        </w:rPr>
        <w:t xml:space="preserve">unless</w:t>
      </w:r>
      <w:r>
        <w:rPr/>
        <w:t xml:space="preserve">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 </w:t>
      </w:r>
      <w:r>
        <w:rPr>
          <w:u w:val="single"/>
        </w:rPr>
        <w:t xml:space="preserve">When assessing a fee under this section, the court shall make a finding in writing as to the proper jurisdiction to receive the funds in accordance with the requirements of this subsection.</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w:t>
      </w:r>
      <w:r>
        <w:t>((</w:t>
      </w:r>
      <w:r>
        <w:rPr>
          <w:strike/>
        </w:rPr>
        <w:t xml:space="preserve">Two</w:t>
      </w:r>
      <w:r>
        <w:t>))</w:t>
      </w:r>
      <w:r>
        <w:rPr/>
        <w:t xml:space="preserve"> </w:t>
      </w:r>
      <w:r>
        <w:rPr>
          <w:u w:val="single"/>
        </w:rPr>
        <w:t xml:space="preserve">Five</w:t>
      </w:r>
      <w:r>
        <w:rPr/>
        <w:t xml:space="preserve"> percent of the revenue from fees imposed under this section shall be remitted quarterly to the department of commerce, together with a report detailing the fees assessed, the revenue received, and how that revenue was spent. </w:t>
      </w:r>
      <w:r>
        <w:rPr>
          <w:u w:val="single"/>
        </w:rPr>
        <w:t xml:space="preserve">Of the revenues remitted to the department of commerce, at least sixty percent must be spent on training through the office of crime victims advocacy.</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2015 c 265 s 21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an adult owner of an impounded vehicle must pay a fine to the impounding agency. The fine shall be five hundred dollars for the offenses specified in subsection (1) of this section, or two thousand five hundred dollars for the offenses specified in subsection (2) of this section.</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w:t>
      </w:r>
      <w:r>
        <w:t>((</w:t>
      </w:r>
      <w:r>
        <w:rPr>
          <w:strike/>
        </w:rPr>
        <w:t xml:space="preserve">except in cases in which</w:t>
      </w:r>
      <w:r>
        <w:t>))</w:t>
      </w:r>
      <w:r>
        <w:rPr/>
        <w:t xml:space="preserve"> </w:t>
      </w:r>
      <w:r>
        <w:rPr>
          <w:u w:val="single"/>
        </w:rPr>
        <w:t xml:space="preserve">unless</w:t>
      </w:r>
      <w:r>
        <w:rPr/>
        <w:t xml:space="preserve">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 </w:t>
      </w:r>
      <w:r>
        <w:rPr>
          <w:u w:val="single"/>
        </w:rPr>
        <w:t xml:space="preserve">At the time of arraignment or a proceeding under subsection (6)(a) of this section, whichever is earlier, the court shall make a finding in writing as to the proper jurisdiction to receive the funds in accordance with the requirements of this subsection.</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w:t>
      </w:r>
      <w:r>
        <w:t>((</w:t>
      </w:r>
      <w:r>
        <w:rPr>
          <w:strike/>
        </w:rPr>
        <w:t xml:space="preserve">Two</w:t>
      </w:r>
      <w:r>
        <w:t>))</w:t>
      </w:r>
      <w:r>
        <w:rPr/>
        <w:t xml:space="preserve"> </w:t>
      </w:r>
      <w:r>
        <w:rPr>
          <w:u w:val="single"/>
        </w:rPr>
        <w:t xml:space="preserve">Five</w:t>
      </w:r>
      <w:r>
        <w:rPr/>
        <w:t xml:space="preserve"> percent of the revenue from fines imposed under this section shall be remitted quarterly to the department of commerce, together with a report detailing the fees assessed, the revenue received, and how that revenue was spent. </w:t>
      </w:r>
      <w:r>
        <w:rPr>
          <w:u w:val="single"/>
        </w:rPr>
        <w:t xml:space="preserve">Of the revenues remitted to the department of commerce, at least sixty percent must be spent on training through the office of crime victims advocacy.</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
      <w:pPr>
        <w:jc w:val="center"/>
      </w:pPr>
      <w:r>
        <w:rPr>
          <w:b/>
        </w:rPr>
        <w:t>--- END ---</w:t>
      </w:r>
    </w:p>
    <w:sectPr>
      <w:pgNumType w:start="1"/>
      <w:footerReference xmlns:r="http://schemas.openxmlformats.org/officeDocument/2006/relationships" r:id="R9821a981412e44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08c1f8a9af415b" /><Relationship Type="http://schemas.openxmlformats.org/officeDocument/2006/relationships/footer" Target="/word/footer1.xml" Id="R9821a981412e44e3" /></Relationships>
</file>