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6aa2f85f0e4160" /></Relationships>
</file>

<file path=word/document.xml><?xml version="1.0" encoding="utf-8"?>
<w:document xmlns:w="http://schemas.openxmlformats.org/wordprocessingml/2006/main">
  <w:body>
    <w:p>
      <w:r>
        <w:t>H-3706.1</w:t>
      </w:r>
    </w:p>
    <w:p>
      <w:pPr>
        <w:jc w:val="center"/>
      </w:pPr>
      <w:r>
        <w:t>_______________________________________________</w:t>
      </w:r>
    </w:p>
    <w:p/>
    <w:p>
      <w:pPr>
        <w:jc w:val="center"/>
      </w:pPr>
      <w:r>
        <w:rPr>
          <w:b/>
        </w:rPr>
        <w:t>HOUSE BILL 2317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Orwall, Lovick, Morgan, Fitzgibbon, Leavitt, Thai, Wylie, Pollet, and Appleton</w:t>
      </w:r>
    </w:p>
    <w:p/>
    <w:p>
      <w:r>
        <w:rPr>
          <w:t xml:space="preserve">Prefiled 01/08/20.</w:t>
        </w:rPr>
      </w:r>
      <w:r>
        <w:rPr>
          <w:t xml:space="preserve">Read first time 01/13/20.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animal welfare; amending RCW 16.08.100, 16.52.011, 16.52.085, 16.52.095, 16.52.200, 16.52.205, 16.52.207, 16.54.020, and 16.54.030; repealing RCW 16.08.020, 16.08.030, 16.52.110, and 16.52.165;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100</w:t>
      </w:r>
      <w:r>
        <w:rPr/>
        <w:t xml:space="preserve"> and 2002 c 244 s 3 are each amended to read as follows:</w:t>
      </w:r>
    </w:p>
    <w:p>
      <w:pPr>
        <w:spacing w:before="0" w:after="0" w:line="408" w:lineRule="exact"/>
        <w:ind w:left="0" w:right="0" w:firstLine="576"/>
        <w:jc w:val="left"/>
      </w:pPr>
      <w:r>
        <w:rPr/>
        <w:t xml:space="preserve">(1) Any dangerous dog shall be immediately confiscated by an animal control authority if the: (a) Dog is not validly registered under RCW 16.08.080; (b) owner does not secure the liability insurance coverage required under RCW 16.08.080; (c) dog is not maintained in the proper enclosure; or (d) dog is outside of the dwelling of the owner, or outside of the proper enclosure and not under physical restraint of the responsible person. The owner must pay the costs of confinement and control. The animal control authority must serve notice upon the dog owner in person or by regular and certified mail, return receipt requested, specifying the reason for the confiscation of the dangerous dog, that the owner is responsible for payment of the costs of confinement and control, and that the dog will be destroyed in an expeditious and humane manner if the deficiencies for which the dog was confiscated are not corrected within twenty days. The animal control authority shall destroy the confiscated dangerous dog in an expeditious and humane manner if any deficiencies required by this subsection are not corrected within twenty days of notification. In addition, the owner shall be guilty of a gross misdemeanor punishable in accordance with RCW 9A.20.021.</w:t>
      </w:r>
    </w:p>
    <w:p>
      <w:pPr>
        <w:spacing w:before="0" w:after="0" w:line="408" w:lineRule="exact"/>
        <w:ind w:left="0" w:right="0" w:firstLine="576"/>
        <w:jc w:val="left"/>
      </w:pPr>
      <w:r>
        <w:rPr/>
        <w:t xml:space="preserve">(2) If a dangerous dog of an owner with a prior conviction under this chapter attacks or bites a person or another domestic animal, the dog's owner is guilty of a class C felony, punishable in accordance with RCW 9A.20.021. It is an affirmative defense that the defendant must prove by a preponderance of the evidence that he or she was in compliance with the requirements for ownership of a dangerous dog pursuant to this chapter and the person or domestic animal attacked or bitten by the defendant's dog trespassed on the defendant's real or personal property or provoked the defendant's dog without justification or excuse. In addition, the dangerous dog shall be immediately confiscated by an animal control authority, placed in quarantine for the proper length of time, and thereafter destroyed in an expeditious and humane manner.</w:t>
      </w:r>
    </w:p>
    <w:p>
      <w:pPr>
        <w:spacing w:before="0" w:after="0" w:line="408" w:lineRule="exact"/>
        <w:ind w:left="0" w:right="0" w:firstLine="576"/>
        <w:jc w:val="left"/>
      </w:pPr>
      <w:r>
        <w:rPr/>
        <w:t xml:space="preserve">(3) The owner of any dog that aggressively attacks and causes severe injury or death of any human, whether or not the dog has previously been declared potentially dangerous or dangerous, shall, upon conviction, be guilty of a class C felony punishable in accordance with RCW 9A.20.021. It is an affirmative defense that the defendant must prove by a preponderance of the evidence that the human severely injured or killed by the defendant's dog: (a) Trespassed on the defendant's real or personal property which was enclosed by fencing suitable to prevent the entry of young children and designed to prevent the dog from escaping and marked with clearly visible signs warning people, including children, not to trespass and to beware of dog; or (b) provoked the defendant's dog without justification or excuse on the defendant's real or personal property which was enclosed by fencing suitable to prevent the entry of young children and designed to prevent the dog from escaping and marked with clearly visible signs warning people, including children, not to trespass and to beware of dog. In such a prosecution, the state has the burden of showing that the owner of the dog either knew or should have known that the dog was potentially dangerous as defined in this chapter. The state may not meet its burden of proof that the owner should have known the dog was potentially dangerous solely by showing the dog to be a particular breed or breeds. In addition, the dog shall be immediately confiscated by an animal control authority, quarantined, and upon conviction of the owner destroyed in an expeditious and humane manner.</w:t>
      </w:r>
    </w:p>
    <w:p>
      <w:pPr>
        <w:spacing w:before="0" w:after="0" w:line="408" w:lineRule="exact"/>
        <w:ind w:left="0" w:right="0" w:firstLine="576"/>
        <w:jc w:val="left"/>
      </w:pPr>
      <w:r>
        <w:t>((</w:t>
      </w:r>
      <w:r>
        <w:rPr>
          <w:strike/>
        </w:rPr>
        <w:t xml:space="preserve">(4) Any person entering a dog in a dog fight is guilty of a class C felony punishable in accordance with RCW 9A.20.021.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2019 c 174 s 3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by a person who has taken control, custody, or possession of an animal that was involved in animal fighting as described in RCW 16.52.117,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t xml:space="preserve">(n)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rPr/>
        <w:t xml:space="preserve">(o)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(p) </w:t>
      </w:r>
      <w:r>
        <w:rPr>
          <w:u w:val="single"/>
        </w:rPr>
        <w:t xml:space="preserve">"Pain or suffering" means a state of physical or mental lack of well-being or physical or mental uneasiness that ranges from mild discomfort or dull distress to unbearable agony.</w:t>
      </w:r>
    </w:p>
    <w:p>
      <w:pPr>
        <w:spacing w:before="0" w:after="0" w:line="408" w:lineRule="exact"/>
        <w:ind w:left="0" w:right="0" w:firstLine="576"/>
        <w:jc w:val="left"/>
      </w:pPr>
      <w:r>
        <w:rPr>
          <w:u w:val="single"/>
        </w:rPr>
        <w:t xml:space="preserve">(q)</w:t>
      </w:r>
      <w:r>
        <w:rPr/>
        <w:t xml:space="preserve"> "Person" means individuals, corporations, partnerships, associations, or other legal entities, and agents of those entities.</w:t>
      </w:r>
    </w:p>
    <w:p>
      <w:pPr>
        <w:spacing w:before="0" w:after="0" w:line="408" w:lineRule="exact"/>
        <w:ind w:left="0" w:right="0" w:firstLine="576"/>
        <w:jc w:val="left"/>
      </w:pPr>
      <w:r>
        <w:t>((</w:t>
      </w:r>
      <w:r>
        <w:rPr>
          <w:strike/>
        </w:rPr>
        <w:t xml:space="preserve">(q) "Similar animal" means: (i) For a mammal, another animal that is in the same taxonomic order; or (ii) for an animal that is not a mammal, another animal that is in the same taxonomic class.</w:t>
      </w:r>
      <w:r>
        <w:t>))</w:t>
      </w:r>
    </w:p>
    <w:p>
      <w:pPr>
        <w:spacing w:before="0" w:after="0" w:line="408" w:lineRule="exact"/>
        <w:ind w:left="0" w:right="0" w:firstLine="576"/>
        <w:jc w:val="left"/>
      </w:pPr>
      <w:r>
        <w:rPr/>
        <w:t xml:space="preserve">(r) "Substantial bodily harm" means substantial bodily harm as defined in RCW 9A.04.110.</w:t>
      </w:r>
    </w:p>
    <w:p>
      <w:pPr>
        <w:spacing w:before="0" w:after="0" w:line="408" w:lineRule="exact"/>
        <w:ind w:left="0" w:right="0" w:firstLine="576"/>
        <w:jc w:val="left"/>
      </w:pPr>
      <w:r>
        <w:rPr/>
        <w:t xml:space="preserve">(s) "Tether" means: (i) To restrain an animal by tying or securing the animal to any object or structure; and (ii) a device including, but not limited to, a chain, rope, cable, cord, tie-out, pulley, or trolley system for restraining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2016 c 181 s 1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post or renew a bond or security for the agency's continuing costs for the animal's care. When a court has prohibited the owner from owning, caring for, or residing with </w:t>
      </w:r>
      <w:r>
        <w:t>((</w:t>
      </w:r>
      <w:r>
        <w:rPr>
          <w:strike/>
        </w:rPr>
        <w:t xml:space="preserve">a similar</w:t>
      </w:r>
      <w:r>
        <w:t>))</w:t>
      </w:r>
      <w:r>
        <w:rPr/>
        <w:t xml:space="preserve"> animal</w:t>
      </w:r>
      <w:r>
        <w:rPr>
          <w:u w:val="single"/>
        </w:rPr>
        <w:t xml:space="preserve">s</w:t>
      </w:r>
      <w:r>
        <w:rPr/>
        <w:t xml:space="preserve">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business days of the animal's removal, the owner may petition the district court of the county where the animal was removed for the animal's return. The petition shall be filed with the court. Copies of the petition must be served on the law enforcement or animal care and control agency responsible for removing the animal and to the prosecuting attorney. If the court grants the petition, the agency which seized the animal must surrender the animal to the owner at no cost to the owner. If a criminal action is filed after the petition is filed but before the hearing on the petition, then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095</w:t>
      </w:r>
      <w:r>
        <w:rPr/>
        <w:t xml:space="preserve"> and 1994 c 261 s 7 are each amended to read as follows:</w:t>
      </w:r>
    </w:p>
    <w:p>
      <w:pPr>
        <w:spacing w:before="0" w:after="0" w:line="408" w:lineRule="exact"/>
        <w:ind w:left="0" w:right="0" w:firstLine="576"/>
        <w:jc w:val="left"/>
      </w:pPr>
      <w:r>
        <w:rPr/>
        <w:t xml:space="preserve">It </w:t>
      </w:r>
      <w:r>
        <w:t>((</w:t>
      </w:r>
      <w:r>
        <w:rPr>
          <w:strike/>
        </w:rPr>
        <w:t xml:space="preserve">shall not be lawful for any person to cut off more than one-half of the ear or ears of any domestic animal such as an ox, cow, bull, calf, sheep, goat or hog, or dog, and</w:t>
      </w:r>
      <w:r>
        <w:t>))</w:t>
      </w:r>
      <w:r>
        <w:rPr/>
        <w:t xml:space="preserve"> </w:t>
      </w:r>
      <w:r>
        <w:rPr>
          <w:u w:val="single"/>
        </w:rPr>
        <w:t xml:space="preserve">is unlawful for</w:t>
      </w:r>
      <w:r>
        <w:rPr/>
        <w:t xml:space="preserve"> any person </w:t>
      </w:r>
      <w:r>
        <w:t>((</w:t>
      </w:r>
      <w:r>
        <w:rPr>
          <w:strike/>
        </w:rPr>
        <w:t xml:space="preserve">cutting off more than one-half of the ear or ears of any such animals, shall be deemed guilty of a misdemeanor, and upon conviction, shall be fined in any sum less than twenty dollars. This section does not apply if cutting off more than one-half of the ear of the animal is a customary husbandry practice</w:t>
      </w:r>
      <w:r>
        <w:t>))</w:t>
      </w:r>
      <w:r>
        <w:rPr/>
        <w:t xml:space="preserve"> </w:t>
      </w:r>
      <w:r>
        <w:rPr>
          <w:u w:val="single"/>
        </w:rPr>
        <w:t xml:space="preserve">to devocalize a dog or to crop or cut off any part of the ear or tail of a dog unless the person is a licensed veterinarian who performs the procedure while the dog is under anesthesia. A violation of this section is a misdemeanor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2016 c 181 s 2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w:t>
      </w:r>
      <w:r>
        <w:rPr>
          <w:u w:val="single"/>
        </w:rPr>
        <w:t xml:space="preserve">possessing,</w:t>
      </w:r>
      <w:r>
        <w:rPr/>
        <w:t xml:space="preserve"> or residing with any </w:t>
      </w:r>
      <w:r>
        <w:t>((</w:t>
      </w:r>
      <w:r>
        <w:rPr>
          <w:strike/>
        </w:rPr>
        <w:t xml:space="preserve">similar</w:t>
      </w:r>
      <w:r>
        <w:t>))</w:t>
      </w:r>
      <w:r>
        <w:rPr/>
        <w:t xml:space="preserve">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w:t>
      </w:r>
      <w:r>
        <w:t>((</w:t>
      </w:r>
      <w:r>
        <w:rPr>
          <w:strike/>
        </w:rPr>
        <w:t xml:space="preserve">or possess a similar animal</w:t>
      </w:r>
      <w:r>
        <w:t>))</w:t>
      </w:r>
      <w:r>
        <w:rPr>
          <w:u w:val="single"/>
        </w:rPr>
        <w:t xml:space="preserve">, care for, possess, or reside with animals</w:t>
      </w:r>
      <w:r>
        <w:rPr/>
        <w:t xml:space="preserve">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w:t>
      </w:r>
      <w:r>
        <w:rPr>
          <w:u w:val="single"/>
        </w:rPr>
        <w:t xml:space="preserve">possessing,</w:t>
      </w:r>
      <w:r>
        <w:rPr/>
        <w:t xml:space="preserve"> or residing with </w:t>
      </w:r>
      <w:r>
        <w:t>((</w:t>
      </w:r>
      <w:r>
        <w:rPr>
          <w:strike/>
        </w:rPr>
        <w:t xml:space="preserve">similar</w:t>
      </w:r>
      <w:r>
        <w:t>))</w:t>
      </w:r>
      <w:r>
        <w:rPr/>
        <w:t xml:space="preserve">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w:t>
      </w:r>
      <w:r>
        <w:rPr>
          <w:u w:val="single"/>
        </w:rPr>
        <w:t xml:space="preserve">possessing,</w:t>
      </w:r>
      <w:r>
        <w:rPr/>
        <w:t xml:space="preserve"> or residing with </w:t>
      </w:r>
      <w:r>
        <w:t>((</w:t>
      </w:r>
      <w:r>
        <w:rPr>
          <w:strike/>
        </w:rPr>
        <w:t xml:space="preserve">similar</w:t>
      </w:r>
      <w:r>
        <w:t>))</w:t>
      </w:r>
      <w:r>
        <w:rPr/>
        <w:t xml:space="preserve">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t xml:space="preserve">(10) Nothing in this section limits the authority of a law enforcement officer, animal control officer, custodial agency, or court to remove, adopt, euthanize, or require forfeiture of an animal under RCW 16.52.085.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2015 c 235 s 6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intentionally (a) inflicts substantial pain on, (b) causes physical injury to, or (c) kills an animal by a means causing undue suffering or while manifesting an extreme indifference to life, or forces a minor to inflict unnecessary pain, injury, or death on an animal.</w:t>
      </w:r>
    </w:p>
    <w:p>
      <w:pPr>
        <w:spacing w:before="0" w:after="0" w:line="408" w:lineRule="exact"/>
        <w:ind w:left="0" w:right="0" w:firstLine="576"/>
        <w:jc w:val="left"/>
      </w:pPr>
      <w:r>
        <w:rPr/>
        <w:t xml:space="preserve">(2) A person is guilty of animal cruelty in the first degree when, except as authorized by law, he or she, with criminal negligence, starves, dehydrates, or suffocates an animal </w:t>
      </w:r>
      <w:r>
        <w:rPr>
          <w:u w:val="single"/>
        </w:rPr>
        <w:t xml:space="preserve">or exposes an animal to excessive heat or cold</w:t>
      </w:r>
      <w:r>
        <w:rPr/>
        <w:t xml:space="preserve"> and as a result causes: (a) Substantial and unjustifiable physical pain that extends for a period sufficient to cause considerable suffering; or (b) death.</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w:t>
      </w:r>
      <w:r>
        <w:t>((</w:t>
      </w:r>
      <w:r>
        <w:rPr>
          <w:strike/>
        </w:rPr>
        <w:t xml:space="preserve">may</w:t>
      </w:r>
      <w:r>
        <w:t>))</w:t>
      </w:r>
      <w:r>
        <w:rPr/>
        <w:t xml:space="preserve"> </w:t>
      </w:r>
      <w:r>
        <w:rPr>
          <w:u w:val="single"/>
        </w:rPr>
        <w:t xml:space="preserve">must</w:t>
      </w:r>
      <w:r>
        <w:rPr/>
        <w:t xml:space="preserve"> order that the convicted person </w:t>
      </w:r>
      <w:r>
        <w:t>((</w:t>
      </w:r>
      <w:r>
        <w:rPr>
          <w:strike/>
        </w:rPr>
        <w:t xml:space="preserve">do any of the following:</w:t>
      </w:r>
    </w:p>
    <w:p>
      <w:pPr>
        <w:spacing w:before="0" w:after="0" w:line="408" w:lineRule="exact"/>
        <w:ind w:left="0" w:right="0" w:firstLine="576"/>
        <w:jc w:val="left"/>
      </w:pPr>
      <w:r>
        <w:rPr>
          <w:strike/>
        </w:rPr>
        <w:t xml:space="preserve">(a) Not harbor or own animals or reside in any household where animals are present;</w:t>
      </w:r>
    </w:p>
    <w:p>
      <w:pPr>
        <w:spacing w:before="0" w:after="0" w:line="408" w:lineRule="exact"/>
        <w:ind w:left="0" w:right="0" w:firstLine="576"/>
        <w:jc w:val="left"/>
      </w:pPr>
      <w:r>
        <w:rPr>
          <w:strike/>
        </w:rPr>
        <w:t xml:space="preserve">(b)</w:t>
      </w:r>
      <w:r>
        <w:t>))</w:t>
      </w:r>
      <w:r>
        <w:rPr/>
        <w:t xml:space="preserve"> </w:t>
      </w:r>
      <w:r>
        <w:rPr>
          <w:u w:val="single"/>
        </w:rPr>
        <w:t xml:space="preserve">not harbor, own, care for, possess, or reside in any household where an animal is present, in accordance with RCW 16.52.200.</w:t>
      </w:r>
    </w:p>
    <w:p>
      <w:pPr>
        <w:spacing w:before="0" w:after="0" w:line="408" w:lineRule="exact"/>
        <w:ind w:left="0" w:right="0" w:firstLine="576"/>
        <w:jc w:val="left"/>
      </w:pPr>
      <w:r>
        <w:rPr>
          <w:u w:val="single"/>
        </w:rPr>
        <w:t xml:space="preserve">(6) In addition to the penalties imposed in subsections (4) and (5) of this section, the court may order that the convicted person:</w:t>
      </w:r>
    </w:p>
    <w:p>
      <w:pPr>
        <w:spacing w:before="0" w:after="0" w:line="408" w:lineRule="exact"/>
        <w:ind w:left="0" w:right="0" w:firstLine="576"/>
        <w:jc w:val="left"/>
      </w:pPr>
      <w:r>
        <w:rPr>
          <w:u w:val="single"/>
        </w:rPr>
        <w:t xml:space="preserve">(a)</w:t>
      </w:r>
      <w:r>
        <w:rPr/>
        <w:t xml:space="preserve"> Participate in appropriate counseling at the defendant's expense;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Reimburse the animal shelter or humane society for any reasonable costs incurred for the care and maintenance of any animals taken to the animal shelter or humane society as a result of conduct proscribed in </w:t>
      </w:r>
      <w:r>
        <w:t>((</w:t>
      </w:r>
      <w:r>
        <w:rPr>
          <w:strike/>
        </w:rPr>
        <w:t xml:space="preserve">subsection (3) of</w:t>
      </w:r>
      <w:r>
        <w:t>))</w:t>
      </w:r>
      <w:r>
        <w:rPr/>
        <w:t xml:space="preserve">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w:t>
      </w:r>
      <w:r>
        <w:t>((</w:t>
      </w:r>
      <w:r>
        <w:rPr>
          <w:strike/>
        </w:rPr>
        <w:t xml:space="preserve">may be considered to</w:t>
      </w:r>
      <w:r>
        <w:t>))</w:t>
      </w:r>
      <w:r>
        <w:rPr/>
        <w:t xml:space="preserve"> prohibit</w:t>
      </w:r>
      <w:r>
        <w:rPr>
          <w:u w:val="single"/>
        </w:rPr>
        <w:t xml:space="preserve">s</w:t>
      </w:r>
      <w:r>
        <w:rPr/>
        <w:t xml:space="preserve"> accepted animal husbandry practices or </w:t>
      </w:r>
      <w:r>
        <w:t>((</w:t>
      </w:r>
      <w:r>
        <w:rPr>
          <w:strike/>
        </w:rPr>
        <w:t xml:space="preserve">accepted veterinary medical practices by</w:t>
      </w:r>
      <w:r>
        <w:t>))</w:t>
      </w:r>
      <w:r>
        <w:rPr/>
        <w:t xml:space="preserve"> </w:t>
      </w:r>
      <w:r>
        <w:rPr>
          <w:u w:val="single"/>
        </w:rPr>
        <w:t xml:space="preserve">prohibits</w:t>
      </w:r>
      <w:r>
        <w:rPr/>
        <w:t xml:space="preserve"> a licensed veterinarian or certified veterinary technician </w:t>
      </w:r>
      <w:r>
        <w:rPr>
          <w:u w:val="single"/>
        </w:rPr>
        <w:t xml:space="preserve">from performing procedures on an animal that are accepted veterinary medical practices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any touching </w:t>
      </w:r>
      <w:r>
        <w:t>((</w:t>
      </w:r>
      <w:r>
        <w:rPr>
          <w:strike/>
        </w:rPr>
        <w:t xml:space="preserve">or</w:t>
      </w:r>
      <w:r>
        <w:t>))</w:t>
      </w:r>
      <w:r>
        <w:rPr>
          <w:u w:val="single"/>
        </w:rPr>
        <w:t xml:space="preserve">,</w:t>
      </w:r>
      <w:r>
        <w:rPr/>
        <w:t xml:space="preserve"> fondling</w:t>
      </w:r>
      <w:r>
        <w:rPr>
          <w:u w:val="single"/>
        </w:rPr>
        <w:t xml:space="preserve">, or use of a foreign object</w:t>
      </w:r>
      <w:r>
        <w:rPr/>
        <w:t xml:space="preserve"> by a person, either directly or through clothing, of the sex organs or anus of an animal or any transfer or transmission of semen </w:t>
      </w:r>
      <w:r>
        <w:rPr>
          <w:u w:val="single"/>
        </w:rPr>
        <w:t xml:space="preserve">or saliva</w:t>
      </w:r>
      <w:r>
        <w:rPr/>
        <w:t xml:space="preserve"> by the person upon any part of the animal</w:t>
      </w:r>
      <w:r>
        <w:t>((</w:t>
      </w:r>
      <w:r>
        <w:rPr>
          <w:strike/>
        </w:rPr>
        <w:t xml:space="preserve">, for the purpose of sexual gratification or arousal of the person</w:t>
      </w:r>
      <w:r>
        <w:t>))</w:t>
      </w:r>
      <w:r>
        <w:rPr/>
        <w:t xml:space="preserve">.</w:t>
      </w:r>
    </w:p>
    <w:p>
      <w:pPr>
        <w:spacing w:before="0" w:after="0" w:line="408" w:lineRule="exact"/>
        <w:ind w:left="0" w:right="0" w:firstLine="576"/>
        <w:jc w:val="left"/>
      </w:pPr>
      <w:r>
        <w:rPr/>
        <w:t xml:space="preserve">(c) "Sexual contact" means any contact, however slight, between the mouth, sex organ, or anus of a person and the </w:t>
      </w:r>
      <w:r>
        <w:rPr>
          <w:u w:val="single"/>
        </w:rPr>
        <w:t xml:space="preserve">mouth,</w:t>
      </w:r>
      <w:r>
        <w:rPr/>
        <w:t xml:space="preserve"> sex organ</w:t>
      </w:r>
      <w:r>
        <w:rPr>
          <w:u w:val="single"/>
        </w:rPr>
        <w:t xml:space="preserve">,</w:t>
      </w:r>
      <w:r>
        <w:rPr/>
        <w:t xml:space="preserve"> or anus of an animal, or any intrusion, however slight, of any part of the body of the person </w:t>
      </w:r>
      <w:r>
        <w:rPr>
          <w:u w:val="single"/>
        </w:rPr>
        <w:t xml:space="preserve">or foreign object</w:t>
      </w:r>
      <w:r>
        <w:rPr/>
        <w:t xml:space="preserve"> into the sex organ or anus of an animal, or any intrusion of the sex organ or anus of the person into the mouth of the animal</w:t>
      </w:r>
      <w:r>
        <w:t>((</w:t>
      </w:r>
      <w:r>
        <w:rPr>
          <w:strike/>
        </w:rPr>
        <w:t xml:space="preserve">, for the purpose of sexual gratification or arousal of the person</w:t>
      </w:r>
      <w:r>
        <w:t>))</w:t>
      </w:r>
      <w:r>
        <w:rPr/>
        <w:t xml:space="preserve">.</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2019 c 174 s 2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p>
    <w:p>
      <w:pPr>
        <w:spacing w:before="0" w:after="0" w:line="408" w:lineRule="exact"/>
        <w:ind w:left="0" w:right="0" w:firstLine="576"/>
        <w:jc w:val="left"/>
      </w:pPr>
      <w:r>
        <w:rPr/>
        <w:t xml:space="preserve">(a) The person knowingly, recklessly, or with criminal negligence inflicts unnecessary suffering or pain upon an animal; or</w:t>
      </w:r>
    </w:p>
    <w:p>
      <w:pPr>
        <w:spacing w:before="0" w:after="0" w:line="408" w:lineRule="exact"/>
        <w:ind w:left="0" w:right="0" w:firstLine="576"/>
        <w:jc w:val="left"/>
      </w:pPr>
      <w:r>
        <w:rPr/>
        <w:t xml:space="preserve">(b) The person takes control, custody, or possession of an animal that was involved in animal fighting as described in RCW 16.52.117 and knowingly, recklessly, or with criminal negligence abandons the animal</w:t>
      </w:r>
      <w:r>
        <w:t>((</w:t>
      </w:r>
      <w:r>
        <w:rPr>
          <w:strike/>
        </w:rPr>
        <w:t xml:space="preserve">,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(2) An owner of an animal is guilty of animal cruelty in the second degree if, under circumstances not amounting to first degree animal cruelty, the owner knowingly, recklessly, or with criminal negligence:</w:t>
      </w:r>
    </w:p>
    <w:p>
      <w:pPr>
        <w:spacing w:before="0" w:after="0" w:line="408" w:lineRule="exact"/>
        <w:ind w:left="0" w:right="0" w:firstLine="576"/>
        <w:jc w:val="left"/>
      </w:pPr>
      <w:r>
        <w:rPr/>
        <w:t xml:space="preserve">(a) Fails to provide the animal with necessary shelter, rest, sanitation, space, or medical attention and the animal suffers unnecessary or unjustifiable physical pain as a result of the failure; </w:t>
      </w:r>
      <w:r>
        <w:rPr>
          <w:u w:val="single"/>
        </w:rPr>
        <w:t xml:space="preserve">or</w:t>
      </w:r>
    </w:p>
    <w:p>
      <w:pPr>
        <w:spacing w:before="0" w:after="0" w:line="408" w:lineRule="exact"/>
        <w:ind w:left="0" w:right="0" w:firstLine="576"/>
        <w:jc w:val="left"/>
      </w:pPr>
      <w:r>
        <w:rPr/>
        <w:t xml:space="preserve">(b) </w:t>
      </w:r>
      <w:r>
        <w:t>((</w:t>
      </w:r>
      <w:r>
        <w:rPr>
          <w:strike/>
        </w:rPr>
        <w:t xml:space="preserve">Under circumstances not amounting to animal cruelty in the second degree under (c) of this subsection, abandons</w:t>
      </w:r>
      <w:r>
        <w:t>))</w:t>
      </w:r>
      <w:r>
        <w:rPr/>
        <w:t xml:space="preserve"> </w:t>
      </w:r>
      <w:r>
        <w:rPr>
          <w:u w:val="single"/>
        </w:rPr>
        <w:t xml:space="preserve">Abandons</w:t>
      </w:r>
      <w:r>
        <w:rPr/>
        <w:t xml:space="preserve"> the animal</w:t>
      </w:r>
      <w:r>
        <w:t>((</w:t>
      </w:r>
      <w:r>
        <w:rPr>
          <w:strike/>
        </w:rPr>
        <w:t xml:space="preserve">; or</w:t>
      </w:r>
    </w:p>
    <w:p>
      <w:pPr>
        <w:spacing w:before="0" w:after="0" w:line="408" w:lineRule="exact"/>
        <w:ind w:left="0" w:right="0" w:firstLine="576"/>
        <w:jc w:val="left"/>
      </w:pPr>
      <w:r>
        <w:rPr>
          <w:strike/>
        </w:rPr>
        <w:t xml:space="preserve">(c) Abandons the animal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(3) Animal cruelty in the second degree is a gross misdemeanor.</w:t>
      </w:r>
    </w:p>
    <w:p>
      <w:pPr>
        <w:spacing w:before="0" w:after="0" w:line="408" w:lineRule="exact"/>
        <w:ind w:left="0" w:right="0" w:firstLine="576"/>
        <w:jc w:val="left"/>
      </w:pPr>
      <w:r>
        <w:t>((</w:t>
      </w:r>
      <w:r>
        <w:rPr>
          <w:strike/>
        </w:rPr>
        <w:t xml:space="preserve">(4) In any prosecution of animal cruelty in the second degree under subsection (1)(a) or (2)(a) of this section, it shall be an affirmative defense, if established by the defendant by a preponderance of the evidence, that the defendant's failure was due to economic distress beyond the defendant's control.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020</w:t>
      </w:r>
      <w:r>
        <w:rPr/>
        <w:t xml:space="preserve"> and 2011 c 336 s 425 are each amended to read as follows:</w:t>
      </w:r>
    </w:p>
    <w:p>
      <w:pPr>
        <w:spacing w:before="0" w:after="0" w:line="408" w:lineRule="exact"/>
        <w:ind w:left="0" w:right="0" w:firstLine="576"/>
        <w:jc w:val="left"/>
      </w:pPr>
      <w:r>
        <w:rPr/>
        <w:t xml:space="preserve">Any person having in his or her care, custody, or control any abandoned animal as defined in RCW 16.54.010, may deliver such animal to any </w:t>
      </w:r>
      <w:r>
        <w:t>((</w:t>
      </w:r>
      <w:r>
        <w:rPr>
          <w:strike/>
        </w:rPr>
        <w:t xml:space="preserve">humane society having facilities for the care of such animals or to any pound maintained by or under contract or agreement with any city or county within which such animal was abandoned. If no such humane society or pound exists within the county</w:t>
      </w:r>
      <w:r>
        <w:t>))</w:t>
      </w:r>
      <w:r>
        <w:rPr/>
        <w:t xml:space="preserve"> </w:t>
      </w:r>
      <w:r>
        <w:rPr>
          <w:u w:val="single"/>
        </w:rPr>
        <w:t xml:space="preserve">animal care and control agency as defined in RCW 16.52.011 or to an animal rescue group as defined in RCW 82.04.040 having the facilities and resources necessary for the care of such animals. If such an animal care and control agency or animal rescue group cannot reasonably be identified to receive the animal,</w:t>
      </w:r>
      <w:r>
        <w:rPr/>
        <w:t xml:space="preserve"> the person with whom the animal was abandoned may notify the sheriff of the county wherein the abandonment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030</w:t>
      </w:r>
      <w:r>
        <w:rPr/>
        <w:t xml:space="preserve"> and 1955 c 190 s 3 are each amended to read as follows:</w:t>
      </w:r>
    </w:p>
    <w:p>
      <w:pPr>
        <w:spacing w:before="0" w:after="0" w:line="408" w:lineRule="exact"/>
        <w:ind w:left="0" w:right="0" w:firstLine="576"/>
        <w:jc w:val="left"/>
      </w:pPr>
      <w:r>
        <w:rPr/>
        <w:t xml:space="preserve">It shall be the duty of the sheriff of such county upon being so notified, to dispose of such animal as provided by law in reference to estrays if such law is applicable to the animal abandoned, or if not so applicable then </w:t>
      </w:r>
      <w:r>
        <w:rPr>
          <w:u w:val="single"/>
        </w:rPr>
        <w:t xml:space="preserve">deliver</w:t>
      </w:r>
      <w:r>
        <w:rPr/>
        <w:t xml:space="preserve"> such </w:t>
      </w:r>
      <w:r>
        <w:rPr>
          <w:u w:val="single"/>
        </w:rPr>
        <w:t xml:space="preserve">an</w:t>
      </w:r>
      <w:r>
        <w:rPr/>
        <w:t xml:space="preserve"> animal </w:t>
      </w:r>
      <w:r>
        <w:rPr>
          <w:u w:val="single"/>
        </w:rPr>
        <w:t xml:space="preserve">to any animal care and control agency as defined in RCW 16.52.011 or to an animal rescue group as defined in RCW 82.04.040 having the facilities and resources necessary for the care of such an animal. If such an animal care and control agency or animal rescue group cannot reasonably be identified to receive the animal, then such an animal</w:t>
      </w:r>
      <w:r>
        <w:rPr/>
        <w:t xml:space="preserve"> shall be sold by the sheriff at public auction. Notice of any such sale shall be given by posting a notice in three public places in the county at least ten days prior to such public sale. Proceeds of such sale shall be paid to the county treasurer for deposit in the county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16</w:t>
      </w:r>
      <w:r>
        <w:rPr/>
        <w:t xml:space="preserve">.</w:t>
      </w:r>
      <w:r>
        <w:t xml:space="preserve">08</w:t>
      </w:r>
      <w:r>
        <w:rPr/>
        <w:t xml:space="preserve">.</w:t>
      </w:r>
      <w:r>
        <w:t xml:space="preserve">020</w:t>
      </w:r>
      <w:r>
        <w:rPr/>
        <w:t xml:space="preserve"> (Dogs injuring stock may be killed) and 1929 c 198 s 6;</w:t>
      </w:r>
    </w:p>
    <w:p>
      <w:pPr>
        <w:spacing w:before="0" w:after="0" w:line="408" w:lineRule="exact"/>
        <w:ind w:left="0" w:right="0" w:firstLine="576"/>
        <w:jc w:val="left"/>
      </w:pPr>
      <w:r>
        <w:t>(2)</w:t>
      </w:r>
      <w:r>
        <w:rPr/>
        <w:t xml:space="preserve">RCW </w:t>
      </w:r>
      <w:r>
        <w:t xml:space="preserve">16</w:t>
      </w:r>
      <w:r>
        <w:rPr/>
        <w:t xml:space="preserve">.</w:t>
      </w:r>
      <w:r>
        <w:t xml:space="preserve">08</w:t>
      </w:r>
      <w:r>
        <w:rPr/>
        <w:t xml:space="preserve">.</w:t>
      </w:r>
      <w:r>
        <w:t xml:space="preserve">030</w:t>
      </w:r>
      <w:r>
        <w:rPr/>
        <w:t xml:space="preserve"> (Marauding dog</w:t>
      </w:r>
      <w:r>
        <w:rPr>
          <w:rFonts w:ascii="Times New Roman" w:hAnsi="Times New Roman"/>
        </w:rPr>
        <w:t xml:space="preserve">—</w:t>
      </w:r>
      <w:r>
        <w:rPr/>
        <w:t xml:space="preserve">Duty of owner to kill) and 1929 c 198 s 7;</w:t>
      </w:r>
    </w:p>
    <w:p>
      <w:pPr>
        <w:spacing w:before="0" w:after="0" w:line="408" w:lineRule="exact"/>
        <w:ind w:left="0" w:right="0" w:firstLine="576"/>
        <w:jc w:val="left"/>
      </w:pPr>
      <w:r>
        <w:t>(3)</w:t>
      </w:r>
      <w:r>
        <w:rPr/>
        <w:t xml:space="preserve">RCW </w:t>
      </w:r>
      <w:r>
        <w:t xml:space="preserve">16</w:t>
      </w:r>
      <w:r>
        <w:rPr/>
        <w:t xml:space="preserve">.</w:t>
      </w:r>
      <w:r>
        <w:t xml:space="preserve">52</w:t>
      </w:r>
      <w:r>
        <w:rPr/>
        <w:t xml:space="preserve">.</w:t>
      </w:r>
      <w:r>
        <w:t xml:space="preserve">110</w:t>
      </w:r>
      <w:r>
        <w:rPr/>
        <w:t xml:space="preserve"> (Old or diseased animals at large) and 2011 c 336 s 424 &amp; 1901 c 146 s 13; and</w:t>
      </w:r>
    </w:p>
    <w:p>
      <w:pPr>
        <w:spacing w:before="0" w:after="0" w:line="408" w:lineRule="exact"/>
        <w:ind w:left="0" w:right="0" w:firstLine="576"/>
        <w:jc w:val="left"/>
      </w:pPr>
      <w:r>
        <w:t>(4)</w:t>
      </w:r>
      <w:r>
        <w:rPr/>
        <w:t xml:space="preserve">RCW </w:t>
      </w:r>
      <w:r>
        <w:t xml:space="preserve">16</w:t>
      </w:r>
      <w:r>
        <w:rPr/>
        <w:t xml:space="preserve">.</w:t>
      </w:r>
      <w:r>
        <w:t xml:space="preserve">52</w:t>
      </w:r>
      <w:r>
        <w:rPr/>
        <w:t xml:space="preserve">.</w:t>
      </w:r>
      <w:r>
        <w:t xml:space="preserve">165</w:t>
      </w:r>
      <w:r>
        <w:rPr/>
        <w:t xml:space="preserve"> (Punishment</w:t>
      </w:r>
      <w:r>
        <w:rPr>
          <w:rFonts w:ascii="Times New Roman" w:hAnsi="Times New Roman"/>
        </w:rPr>
        <w:t xml:space="preserve">—</w:t>
      </w:r>
      <w:r>
        <w:rPr/>
        <w:t xml:space="preserve">Conviction of misdemeanor) and 1982 c 114 s 7 &amp; 1901 c 146 s 16.</w:t>
      </w:r>
    </w:p>
    <w:p/>
    <w:p>
      <w:pPr>
        <w:jc w:val="center"/>
      </w:pPr>
      <w:r>
        <w:rPr>
          <w:b/>
        </w:rPr>
        <w:t>--- END ---</w:t>
      </w:r>
    </w:p>
    <w:sectPr>
      <w:pgNumType w:start="1"/>
      <w:footerReference xmlns:r="http://schemas.openxmlformats.org/officeDocument/2006/relationships" r:id="R6c1c1bcf8fb34a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dce07c9854c1e" /><Relationship Type="http://schemas.openxmlformats.org/officeDocument/2006/relationships/footer" Target="/word/footer1.xml" Id="R6c1c1bcf8fb34ae7" /></Relationships>
</file>