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246e3d767c4755" /></Relationships>
</file>

<file path=word/document.xml><?xml version="1.0" encoding="utf-8"?>
<w:document xmlns:w="http://schemas.openxmlformats.org/wordprocessingml/2006/main">
  <w:body>
    <w:p>
      <w:r>
        <w:t>H-4563.1</w:t>
      </w:r>
    </w:p>
    <w:p>
      <w:pPr>
        <w:jc w:val="center"/>
      </w:pPr>
      <w:r>
        <w:t>_______________________________________________</w:t>
      </w:r>
    </w:p>
    <w:p/>
    <w:p>
      <w:pPr>
        <w:jc w:val="center"/>
      </w:pPr>
      <w:r>
        <w:rPr>
          <w:b/>
        </w:rPr>
        <w:t>SUBSTITUTE HOUSE BILL 2484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Van Werven, Springer, and Cody; by request of Public Records Exemptions Accountability Committee)</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regarding juveniles; amending RCW 7.69A.020, 7.69A.030, 10.97.130, 13.50.050, and 42.56.240; and reenacting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020</w:t>
      </w:r>
      <w:r>
        <w:rPr/>
        <w:t xml:space="preserve"> and 1993 c 350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"Child" means any </w:t>
      </w:r>
      <w:r>
        <w:t>((</w:t>
      </w:r>
      <w:r>
        <w:rPr>
          <w:strike/>
        </w:rPr>
        <w:t xml:space="preserve">living</w:t>
      </w:r>
      <w:r>
        <w:t>))</w:t>
      </w:r>
      <w:r>
        <w:rPr/>
        <w:t xml:space="preserve"> child under the age of eighteen years.</w:t>
      </w:r>
    </w:p>
    <w:p>
      <w:pPr>
        <w:spacing w:before="0" w:after="0" w:line="408" w:lineRule="exact"/>
        <w:ind w:left="0" w:right="0" w:firstLine="576"/>
        <w:jc w:val="left"/>
      </w:pPr>
      <w:r>
        <w:rPr/>
        <w:t xml:space="preserve">(3) "Victim" means a </w:t>
      </w:r>
      <w:r>
        <w:t>((</w:t>
      </w:r>
      <w:r>
        <w:rPr>
          <w:strike/>
        </w:rPr>
        <w:t xml:space="preserve">living</w:t>
      </w:r>
      <w:r>
        <w:t>))</w:t>
      </w:r>
      <w:r>
        <w:rPr/>
        <w:t xml:space="preserve"> person against whom a crime has been committed.</w:t>
      </w:r>
    </w:p>
    <w:p>
      <w:pPr>
        <w:spacing w:before="0" w:after="0" w:line="408" w:lineRule="exact"/>
        <w:ind w:left="0" w:right="0" w:firstLine="576"/>
        <w:jc w:val="left"/>
      </w:pPr>
      <w:r>
        <w:rPr/>
        <w:t xml:space="preserve">(4)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(5) "Family member" means child, parent, or legal guardian.</w:t>
      </w:r>
    </w:p>
    <w:p>
      <w:pPr>
        <w:spacing w:before="0" w:after="0" w:line="408" w:lineRule="exact"/>
        <w:ind w:left="0" w:right="0" w:firstLine="576"/>
        <w:jc w:val="left"/>
      </w:pPr>
      <w:r>
        <w:rPr/>
        <w:t xml:space="preserve">(6) "Advocate" means any person, including a family member not accused of a crime, who provides support to a child victim or child witness during any legal proceeding.</w:t>
      </w:r>
    </w:p>
    <w:p>
      <w:pPr>
        <w:spacing w:before="0" w:after="0" w:line="408" w:lineRule="exact"/>
        <w:ind w:left="0" w:right="0" w:firstLine="576"/>
        <w:jc w:val="left"/>
      </w:pPr>
      <w:r>
        <w:rPr/>
        <w:t xml:space="preserve">(7) "Court proceedings" means any court proceeding conducted during the course of the prosecution of a crime committed against a child victim, including pretrial hearings, trial, sentencing, or appellate proceedings.</w:t>
      </w:r>
    </w:p>
    <w:p>
      <w:pPr>
        <w:spacing w:before="0" w:after="0" w:line="408" w:lineRule="exact"/>
        <w:ind w:left="0" w:right="0" w:firstLine="576"/>
        <w:jc w:val="left"/>
      </w:pPr>
      <w:r>
        <w:rPr/>
        <w:t xml:space="preserve">(8) "Identifying information" means the child's name, address, </w:t>
      </w:r>
      <w:r>
        <w:rPr>
          <w:u w:val="single"/>
        </w:rPr>
        <w:t xml:space="preserve">telephone number, email address, social media identifier, image, voice,</w:t>
      </w:r>
      <w:r>
        <w:rPr/>
        <w:t xml:space="preserve"> location</w:t>
      </w:r>
      <w:r>
        <w:t>((</w:t>
      </w:r>
      <w:r>
        <w:rPr>
          <w:strike/>
        </w:rPr>
        <w:t xml:space="preserve">, and photograph, and in cases in which the child is a relative or stepchild of the alleged perpetrator, identification of</w:t>
      </w:r>
      <w:r>
        <w:t>))</w:t>
      </w:r>
      <w:r>
        <w:rPr/>
        <w:t xml:space="preserve"> </w:t>
      </w:r>
      <w:r>
        <w:rPr>
          <w:u w:val="single"/>
        </w:rPr>
        <w:t xml:space="preserve">of the child (except the location of the assault when it is not the child's address), and the surname of the child's parent if it is the same as the child's and the parent is not the alleged perpetrator. In cases where the child victim is a victim of sexual assault, "identifying information" also includes</w:t>
      </w:r>
      <w:r>
        <w:rPr/>
        <w:t xml:space="preserve"> the relationship between the child and the alleged perpetrator </w:t>
      </w:r>
      <w:r>
        <w:rPr>
          <w:u w:val="single"/>
        </w:rPr>
        <w:t xml:space="preserve">when the alleged perpetrator is a relative or step relative of the child victim</w:t>
      </w:r>
      <w:r>
        <w:rPr/>
        <w:t xml:space="preserve">.</w:t>
      </w:r>
    </w:p>
    <w:p>
      <w:pPr>
        <w:spacing w:before="0" w:after="0" w:line="408" w:lineRule="exact"/>
        <w:ind w:left="0" w:right="0" w:firstLine="576"/>
        <w:jc w:val="left"/>
      </w:pPr>
      <w:r>
        <w:rPr/>
        <w:t xml:space="preserve">(9)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w:t>
      </w:r>
      <w:r>
        <w:t>((</w:t>
      </w:r>
      <w:r>
        <w:rPr>
          <w:strike/>
        </w:rPr>
        <w:t xml:space="preserve">not have the names, addresses, nor photographs of the living</w:t>
      </w:r>
      <w:r>
        <w:t>))</w:t>
      </w:r>
      <w:r>
        <w:rPr/>
        <w:t xml:space="preserve"> </w:t>
      </w:r>
      <w:r>
        <w:rPr>
          <w:u w:val="single"/>
        </w:rPr>
        <w:t xml:space="preserve">exempt from public disclosure under chapter 42.56 RCW, identifying information as defined in RCW 7.69A.020, of a</w:t>
      </w:r>
      <w:r>
        <w:rPr/>
        <w:t xml:space="preserve"> child victim or witness</w:t>
      </w:r>
      <w:r>
        <w:rPr>
          <w:u w:val="single"/>
        </w:rPr>
        <w:t xml:space="preserve">, and to not have identifying information</w:t>
      </w:r>
      <w:r>
        <w:rPr/>
        <w:t xml:space="preserve">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under age eighteen, or the identity or contact information of an alleged or proven child victim under age eighteen is confidential and not subject to release to the press or public without the permission of the child victim and the child's legal guardian. Identifying information </w:t>
      </w:r>
      <w:r>
        <w:t>((</w:t>
      </w:r>
      <w:r>
        <w:rPr>
          <w:strike/>
        </w:rPr>
        <w:t xml:space="preserve">includes the child victim's name, addresses, location, photographs, and in cases in which the child victim is a relative, stepchild, or stepsibling of the alleged perpetrator, identification of the relationship between the child and the alleged perpetrator</w:t>
      </w:r>
      <w:r>
        <w:t>))</w:t>
      </w:r>
      <w:r>
        <w:rPr/>
        <w:t xml:space="preserve"> </w:t>
      </w:r>
      <w:r>
        <w:rPr>
          <w:u w:val="single"/>
        </w:rPr>
        <w:t xml:space="preserve">is defined in RCW 7.69A.020</w:t>
      </w:r>
      <w:r>
        <w:rPr/>
        <w:t xml:space="preserve">. Contact information includes phone numbers, email addresses, social media profiles, and user names and passwords. Contact information or information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The official juvenile court file of any alleged or proven juvenile offender shall be open to public inspection, unless sealed pursuant to RCW 13.50.260.</w:t>
      </w:r>
    </w:p>
    <w:p>
      <w:pPr>
        <w:spacing w:before="0" w:after="0" w:line="408" w:lineRule="exact"/>
        <w:ind w:left="0" w:right="0" w:firstLine="576"/>
        <w:jc w:val="left"/>
      </w:pPr>
      <w:r>
        <w:rPr/>
        <w:t xml:space="preserve">(3) All records other than the official juvenile court file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rPr/>
        <w:t xml:space="preserve">(4)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rPr/>
        <w:t xml:space="preserve">(5)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rPr/>
        <w:t xml:space="preserve">(6) Notwithstanding any other provision of this chapter, </w:t>
      </w:r>
      <w:r>
        <w:t>((</w:t>
      </w:r>
      <w:r>
        <w:rPr>
          <w:strike/>
        </w:rPr>
        <w:t xml:space="preserve">the release, to the juvenile or his or her attorney, of</w:t>
      </w:r>
      <w:r>
        <w:t>))</w:t>
      </w:r>
      <w:r>
        <w:rPr/>
        <w:t xml:space="preserve"> law enforcement and prosecuting attorneys' records pertaining to investigation, diversion, and prosecution of juvenile offenses </w:t>
      </w:r>
      <w:r>
        <w:t>((</w:t>
      </w:r>
      <w:r>
        <w:rPr>
          <w:strike/>
        </w:rPr>
        <w:t xml:space="preserve">shall be governed by the rules of discovery and other rules of law applicable in adult criminal investigations and prosecutions</w:t>
      </w:r>
      <w:r>
        <w:t>))</w:t>
      </w:r>
      <w:r>
        <w:rPr/>
        <w:t xml:space="preserve"> </w:t>
      </w:r>
      <w:r>
        <w:rPr>
          <w:u w:val="single"/>
        </w:rPr>
        <w:t xml:space="preserve">must be released to the juvenile offender or his or her attorney, parent, or legal guardian upon request</w:t>
      </w:r>
      <w:r>
        <w:rPr/>
        <w:t xml:space="preserve">.</w:t>
      </w:r>
    </w:p>
    <w:p>
      <w:pPr>
        <w:spacing w:before="0" w:after="0" w:line="408" w:lineRule="exact"/>
        <w:ind w:left="0" w:right="0" w:firstLine="576"/>
        <w:jc w:val="left"/>
      </w:pPr>
      <w:r>
        <w:rPr/>
        <w:t xml:space="preserve">(7) </w:t>
      </w:r>
      <w:r>
        <w:t>((</w:t>
      </w:r>
      <w:r>
        <w:rPr>
          <w:strike/>
        </w:rPr>
        <w:t xml:space="preserve">Upon the decision to arrest or the arrest, law enforcement and prosecuting attorneys may cooperate with schools in releasing information to a school pertaining to the investigation, diversion, and prosecution of a juvenile attending the school.</w:t>
      </w:r>
      <w:r>
        <w:t>))</w:t>
      </w:r>
      <w:r>
        <w:rPr/>
        <w:t xml:space="preserve"> Upon the decision to arrest or the arrest, </w:t>
      </w:r>
      <w:r>
        <w:rPr>
          <w:u w:val="single"/>
        </w:rPr>
        <w:t xml:space="preserve">unredacted</w:t>
      </w:r>
      <w:r>
        <w:rPr/>
        <w:t xml:space="preserve"> incident reports may be released </w:t>
      </w:r>
      <w:r>
        <w:rPr>
          <w:u w:val="single"/>
        </w:rPr>
        <w:t xml:space="preserve">to a school,</w:t>
      </w:r>
      <w:r>
        <w:rPr/>
        <w:t xml:space="preserve"> unless </w:t>
      </w:r>
      <w:r>
        <w:t>((</w:t>
      </w:r>
      <w:r>
        <w:rPr>
          <w:strike/>
        </w:rPr>
        <w:t xml:space="preserve">releasing the records would jeopardize</w:t>
      </w:r>
      <w:r>
        <w:t>))</w:t>
      </w:r>
      <w:r>
        <w:rPr/>
        <w:t xml:space="preserve"> </w:t>
      </w:r>
      <w:r>
        <w:rPr>
          <w:u w:val="single"/>
        </w:rPr>
        <w:t xml:space="preserve">redaction is necessary to avoid jeopardizing</w:t>
      </w:r>
      <w:r>
        <w:rPr/>
        <w:t xml:space="preserve"> the investigation or prosecution or </w:t>
      </w:r>
      <w:r>
        <w:t>((</w:t>
      </w:r>
      <w:r>
        <w:rPr>
          <w:strike/>
        </w:rPr>
        <w:t xml:space="preserve">endanger</w:t>
      </w:r>
      <w:r>
        <w:t>))</w:t>
      </w:r>
      <w:r>
        <w:rPr/>
        <w:t xml:space="preserve"> </w:t>
      </w:r>
      <w:r>
        <w:rPr>
          <w:u w:val="single"/>
        </w:rPr>
        <w:t xml:space="preserve">endangering</w:t>
      </w:r>
      <w:r>
        <w:rPr/>
        <w:t xml:space="preserve"> witnesses</w:t>
      </w:r>
      <w:r>
        <w:t>((</w:t>
      </w:r>
      <w:r>
        <w:rPr>
          <w:strike/>
        </w:rPr>
        <w:t xml:space="preserve">. If release of incident reports would jeopardize the investigation or prosecution or endanger witnesses, law enforcement and prosecuting attorneys may release information to the maximum extent possible to assist schools in protecting</w:t>
      </w:r>
      <w:r>
        <w:t>))</w:t>
      </w:r>
      <w:r>
        <w:rPr>
          <w:u w:val="single"/>
        </w:rPr>
        <w:t xml:space="preserve">,</w:t>
      </w:r>
      <w:r>
        <w:rPr/>
        <w:t xml:space="preserve"> other students, staff, </w:t>
      </w:r>
      <w:r>
        <w:t>((</w:t>
      </w:r>
      <w:r>
        <w:rPr>
          <w:strike/>
        </w:rPr>
        <w:t xml:space="preserve">and</w:t>
      </w:r>
      <w:r>
        <w:t>))</w:t>
      </w:r>
      <w:r>
        <w:rPr/>
        <w:t xml:space="preserve"> </w:t>
      </w:r>
      <w:r>
        <w:rPr>
          <w:u w:val="single"/>
        </w:rPr>
        <w:t xml:space="preserve">or</w:t>
      </w:r>
      <w:r>
        <w:rPr/>
        <w:t xml:space="preserve"> school property.</w:t>
      </w:r>
    </w:p>
    <w:p>
      <w:pPr>
        <w:spacing w:before="0" w:after="0" w:line="408" w:lineRule="exact"/>
        <w:ind w:left="0" w:right="0" w:firstLine="576"/>
        <w:jc w:val="left"/>
      </w:pPr>
      <w:r>
        <w:rPr/>
        <w:t xml:space="preserve">(8)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rPr/>
        <w:t xml:space="preserve">(9) Upon request of the victim of a crime or the victim's immediate family, </w:t>
      </w:r>
      <w:r>
        <w:t>((</w:t>
      </w:r>
      <w:r>
        <w:rPr>
          <w:strike/>
        </w:rPr>
        <w:t xml:space="preserve">the identity of an alleged or proven juvenile offender alleged or found to have committed a crime against the victim and the identity of the alleged or proven juvenile offender's parent, guardian, or custodian and the circumstance of the alleged or proven crime</w:t>
      </w:r>
      <w:r>
        <w:t>))</w:t>
      </w:r>
      <w:r>
        <w:rPr/>
        <w:t xml:space="preserve"> </w:t>
      </w:r>
      <w:r>
        <w:rPr>
          <w:u w:val="single"/>
        </w:rPr>
        <w:t xml:space="preserve">incident reports</w:t>
      </w:r>
      <w:r>
        <w:rPr/>
        <w:t xml:space="preserve"> shall be released to the victim of the crime or the victim's immediate family.</w:t>
      </w:r>
    </w:p>
    <w:p>
      <w:pPr>
        <w:spacing w:before="0" w:after="0" w:line="408" w:lineRule="exact"/>
        <w:ind w:left="0" w:right="0" w:firstLine="576"/>
        <w:jc w:val="left"/>
      </w:pPr>
      <w:r>
        <w:rPr/>
        <w:t xml:space="preserve">(10)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rPr/>
        <w:t xml:space="preserve">(11)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rPr/>
        <w:t xml:space="preserve">(12)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rPr/>
        <w:t xml:space="preserve">(13)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rPr/>
        <w:t xml:space="preserve">(14)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w:t>
      </w:r>
      <w:r>
        <w:t>((</w:t>
      </w:r>
      <w:r>
        <w:rPr>
          <w:strike/>
        </w:rPr>
        <w:t xml:space="preserve">Specific</w:t>
      </w:r>
      <w:r>
        <w:t>))</w:t>
      </w:r>
      <w:r>
        <w:rPr/>
        <w:t xml:space="preserve"> </w:t>
      </w:r>
      <w:r>
        <w:rPr>
          <w:u w:val="single"/>
        </w:rPr>
        <w:t xml:space="preserve">(a) Except as provided in (b) of this subsection, specific</w:t>
      </w:r>
      <w:r>
        <w:rPr/>
        <w:t xml:space="preserve">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u w:val="single"/>
        </w:rPr>
        <w:t xml:space="preserve">(b) For the department of children, youth, and families, records regarding an on-going child protective services investigation in conjunction with an early learning licensing complaint inspection, the records must remain exempt during the course of the child protective services investigation. At the conclusion of the child protective services investigation, all responsive records must be made available to the public when requested;</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w:t>
      </w:r>
      <w:r>
        <w:rPr>
          <w:u w:val="single"/>
        </w:rPr>
        <w:t xml:space="preserve">Identifying i</w:t>
      </w:r>
      <w:r>
        <w:rPr/>
        <w:t xml:space="preserve">nformation </w:t>
      </w:r>
      <w:r>
        <w:t>((</w:t>
      </w:r>
      <w:r>
        <w:rPr>
          <w:strike/>
        </w:rPr>
        <w:t xml:space="preserve">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usernames and passwords</w:t>
      </w:r>
      <w:r>
        <w:t>))</w:t>
      </w:r>
      <w:r>
        <w:rPr>
          <w:u w:val="single"/>
        </w:rPr>
        <w:t xml:space="preserve">, as defined in RCW 7.69A.020, of child victims and witnesses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b89413f223cc4a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9e94c644924c53" /><Relationship Type="http://schemas.openxmlformats.org/officeDocument/2006/relationships/footer" Target="/word/footer1.xml" Id="Rb89413f223cc4ac3" /></Relationships>
</file>