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b2e20428e4ff9" /></Relationships>
</file>

<file path=word/document.xml><?xml version="1.0" encoding="utf-8"?>
<w:document xmlns:w="http://schemas.openxmlformats.org/wordprocessingml/2006/main">
  <w:body>
    <w:p>
      <w:r>
        <w:t>H-3886.1</w:t>
      </w:r>
    </w:p>
    <w:p>
      <w:pPr>
        <w:jc w:val="center"/>
      </w:pPr>
      <w:r>
        <w:t>_______________________________________________</w:t>
      </w:r>
    </w:p>
    <w:p/>
    <w:p>
      <w:pPr>
        <w:jc w:val="center"/>
      </w:pPr>
      <w:r>
        <w:rPr>
          <w:b/>
        </w:rPr>
        <w:t>HOUSE BILL 2545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Klippert, Goodman, Robinson, Macri, Griffey, Cody, Sutherland, Graham, Pellicciotti, Leavitt,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jail records available to managed health care systems;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2016 c 154 s 6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w:t>
      </w:r>
    </w:p>
    <w:p>
      <w:pPr>
        <w:spacing w:before="0" w:after="0" w:line="408" w:lineRule="exact"/>
        <w:ind w:left="0" w:right="0" w:firstLine="576"/>
        <w:jc w:val="left"/>
      </w:pPr>
      <w:r>
        <w:rPr/>
        <w:t xml:space="preserve">(f) To federal, state, or local agencies</w:t>
      </w:r>
      <w:r>
        <w:rPr>
          <w:u w:val="single"/>
        </w:rPr>
        <w:t xml:space="preserve">, or managed health care systems</w:t>
      </w:r>
      <w:r>
        <w:rPr/>
        <w:t xml:space="preserve">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w:t>
      </w:r>
      <w:r>
        <w:rPr>
          <w:u w:val="single"/>
        </w:rPr>
        <w:t xml:space="preserve">or managed health care system</w:t>
      </w:r>
      <w:r>
        <w:rPr/>
        <w:t xml:space="preserve">, and the receiving agency </w:t>
      </w:r>
      <w:r>
        <w:rPr>
          <w:u w:val="single"/>
        </w:rPr>
        <w:t xml:space="preserve">or managed health care system</w:t>
      </w:r>
      <w:r>
        <w:rPr/>
        <w:t xml:space="preserve"> must comply with all relevant state and federal statutes regarding the privacy of the disclosed records; or</w:t>
      </w:r>
    </w:p>
    <w:p>
      <w:pPr>
        <w:spacing w:before="0" w:after="0" w:line="408" w:lineRule="exact"/>
        <w:ind w:left="0" w:right="0" w:firstLine="576"/>
        <w:jc w:val="left"/>
      </w:pPr>
      <w:r>
        <w:rPr/>
        <w:t xml:space="preserve">(g)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t xml:space="preserve">(4) Any jail that provides inmate records in accordance with subsection (2) of this section is not responsible for any unlawful secondary dissemination of the provided inmate records.</w:t>
      </w:r>
    </w:p>
    <w:p>
      <w:pPr>
        <w:spacing w:before="0" w:after="0" w:line="408" w:lineRule="exact"/>
        <w:ind w:left="0" w:right="0" w:firstLine="576"/>
        <w:jc w:val="left"/>
      </w:pPr>
      <w:r>
        <w:rPr>
          <w:u w:val="single"/>
        </w:rPr>
        <w:t xml:space="preserve">(5) For purposes of this section, "managed health care system" has the same meaning as in RCW 74.09.522.</w:t>
      </w:r>
    </w:p>
    <w:p/>
    <w:p>
      <w:pPr>
        <w:jc w:val="center"/>
      </w:pPr>
      <w:r>
        <w:rPr>
          <w:b/>
        </w:rPr>
        <w:t>--- END ---</w:t>
      </w:r>
    </w:p>
    <w:sectPr>
      <w:pgNumType w:start="1"/>
      <w:footerReference xmlns:r="http://schemas.openxmlformats.org/officeDocument/2006/relationships" r:id="R3fa356068cae48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25a6b116c458f" /><Relationship Type="http://schemas.openxmlformats.org/officeDocument/2006/relationships/footer" Target="/word/footer1.xml" Id="R3fa356068cae48b9" /></Relationships>
</file>