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b8b23f892f4a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Smith, Eslick,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photovoltaic module stewardship and takeback program; amending RCW 70.355.010;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rPr>
          <w:strike/>
        </w:rPr>
        <w:t xml:space="preserve"> 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w:t>
      </w:r>
      <w:r>
        <w:rPr>
          <w:u w:val="single"/>
        </w:rPr>
        <w:t xml:space="preserve">"Distributor" means a person who markets and sells photovoltaic modules to retailers in Washington.</w:t>
      </w:r>
    </w:p>
    <w:p>
      <w:pPr>
        <w:spacing w:before="0" w:after="0" w:line="408" w:lineRule="exact"/>
        <w:ind w:left="0" w:right="0" w:firstLine="576"/>
        <w:jc w:val="left"/>
      </w:pPr>
      <w:r>
        <w:rPr>
          <w:u w:val="single"/>
        </w:rPr>
        <w:t xml:space="preserve">(d) "Installer" means a person who assembles, installs, and maintains photovoltaic module systems.</w:t>
      </w:r>
    </w:p>
    <w:p>
      <w:pPr>
        <w:spacing w:before="0" w:after="0" w:line="408" w:lineRule="exact"/>
        <w:ind w:left="0" w:right="0" w:firstLine="576"/>
        <w:jc w:val="left"/>
      </w:pPr>
      <w:r>
        <w:rPr>
          <w:u w:val="single"/>
        </w:rPr>
        <w:t xml:space="preserve">(e)</w:t>
      </w:r>
      <w:r>
        <w:rPr/>
        <w:t xml:space="preserv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w:t>
      </w:r>
      <w:r>
        <w:rPr>
          <w:u w:val="single"/>
        </w:rPr>
        <w:t xml:space="preserve">use or</w:t>
      </w:r>
      <w:r>
        <w:rPr/>
        <w:t xml:space="preserve"> sale in or into this state;</w:t>
      </w:r>
    </w:p>
    <w:p>
      <w:pPr>
        <w:spacing w:before="0" w:after="0" w:line="408" w:lineRule="exact"/>
        <w:ind w:left="0" w:right="0" w:firstLine="576"/>
        <w:jc w:val="left"/>
      </w:pPr>
      <w:r>
        <w:rPr/>
        <w:t xml:space="preserve">(ii) Assembles or has assembled a photovoltaic module that uses parts manufactured by others for </w:t>
      </w:r>
      <w:r>
        <w:rPr>
          <w:u w:val="single"/>
        </w:rPr>
        <w:t xml:space="preserve">use or</w:t>
      </w:r>
      <w:r>
        <w:rPr/>
        <w:t xml:space="preserve">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w:t>
      </w:r>
      <w:r>
        <w:rPr>
          <w:u w:val="single"/>
        </w:rPr>
        <w:t xml:space="preserve">use or</w:t>
      </w:r>
      <w:r>
        <w:rPr/>
        <w:t xml:space="preserve">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w:t>
      </w:r>
      <w:r>
        <w:rPr>
          <w:u w:val="single"/>
        </w:rPr>
        <w:t xml:space="preserve">used or</w:t>
      </w:r>
      <w:r>
        <w:rPr/>
        <w:t xml:space="preserve"> sold in or into this state. However, if the imported photovoltaic module is manufactured by any person with a presence in the United States meeting the criteria of manufacturer under </w:t>
      </w:r>
      <w:r>
        <w:t>((</w:t>
      </w:r>
      <w:r>
        <w:rPr>
          <w:strike/>
        </w:rPr>
        <w:t xml:space="preserve">(a)</w:t>
      </w:r>
      <w:r>
        <w:t>))</w:t>
      </w:r>
      <w:r>
        <w:rPr/>
        <w:t xml:space="preserve"> </w:t>
      </w:r>
      <w:r>
        <w:rPr>
          <w:u w:val="single"/>
        </w:rPr>
        <w:t xml:space="preserve">(e)(i)</w:t>
      </w:r>
      <w:r>
        <w:rPr/>
        <w:t xml:space="preserve"> through </w:t>
      </w:r>
      <w:r>
        <w:t>((</w:t>
      </w:r>
      <w:r>
        <w:rPr>
          <w:strike/>
        </w:rPr>
        <w:t xml:space="preserve">(d)</w:t>
      </w:r>
      <w:r>
        <w:t>))</w:t>
      </w:r>
      <w:r>
        <w:rPr/>
        <w:t xml:space="preserve"> </w:t>
      </w:r>
      <w:r>
        <w:rPr>
          <w:u w:val="single"/>
        </w:rPr>
        <w:t xml:space="preserve">(vi)</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w:t>
      </w:r>
      <w:r>
        <w:t>))</w:t>
      </w:r>
      <w:r>
        <w:rPr/>
        <w:t xml:space="preserve"> </w:t>
      </w:r>
      <w:r>
        <w:rPr>
          <w:u w:val="single"/>
        </w:rPr>
        <w:t xml:space="preserve">(e)</w:t>
      </w:r>
      <w:r>
        <w:rPr/>
        <w:t xml:space="preserve">(i) through (vi)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w:t>
      </w:r>
      <w:r>
        <w:t>((</w:t>
      </w:r>
      <w:r>
        <w:rPr>
          <w:strike/>
        </w:rPr>
        <w:t xml:space="preserve">or</w:t>
      </w:r>
      <w:r>
        <w:t>))</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r>
        <w:rPr>
          <w:u w:val="single"/>
        </w:rPr>
        <w:t xml:space="preserve">; or</w:t>
      </w:r>
    </w:p>
    <w:p>
      <w:pPr>
        <w:spacing w:before="0" w:after="0" w:line="408" w:lineRule="exact"/>
        <w:ind w:left="0" w:right="0" w:firstLine="576"/>
        <w:jc w:val="left"/>
      </w:pPr>
      <w:r>
        <w:rPr>
          <w:u w:val="single"/>
        </w:rPr>
        <w:t xml:space="preserve">(iii) Are part of a system connected to the grid or utility service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u w:val="single"/>
        </w:rPr>
        <w:t xml:space="preserve">(h)</w:t>
      </w:r>
      <w:r>
        <w:rPr/>
        <w:t xml:space="preserv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t>((</w:t>
      </w:r>
      <w:r>
        <w:rPr>
          <w:strike/>
        </w:rPr>
        <w:t xml:space="preserve">(g)</w:t>
      </w:r>
      <w:r>
        <w:t>))</w:t>
      </w:r>
      <w:r>
        <w:rPr/>
        <w:t xml:space="preserve"> </w:t>
      </w:r>
      <w:r>
        <w:rPr>
          <w:u w:val="single"/>
        </w:rPr>
        <w:t xml:space="preserve">(j)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u w:val="single"/>
        </w:rPr>
        <w:t xml:space="preserve">(k)</w:t>
      </w:r>
      <w:r>
        <w:rPr/>
        <w:t xml:space="preserve"> "Stewardship plan" means the plan developed by a manufacturer or its designated stewardship organization for a self-directed stewardship program.</w:t>
      </w:r>
    </w:p>
    <w:p>
      <w:pPr>
        <w:spacing w:before="0" w:after="0" w:line="408" w:lineRule="exact"/>
        <w:ind w:left="0" w:right="0" w:firstLine="576"/>
        <w:jc w:val="left"/>
      </w:pPr>
      <w:r>
        <w:t>((</w:t>
      </w:r>
      <w:r>
        <w:rPr>
          <w:strike/>
        </w:rPr>
        <w:t xml:space="preserve">(h)</w:t>
      </w:r>
      <w:r>
        <w:t>))</w:t>
      </w:r>
      <w:r>
        <w:rPr/>
        <w:t xml:space="preserve"> </w:t>
      </w:r>
      <w:r>
        <w:rPr>
          <w:u w:val="single"/>
        </w:rPr>
        <w:t xml:space="preserve">(l)</w:t>
      </w:r>
      <w:r>
        <w:rPr/>
        <w:t xml:space="preserve">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January 1, 2020,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w:t>
      </w:r>
      <w:r>
        <w:rPr>
          <w:u w:val="single"/>
        </w:rPr>
        <w:t xml:space="preserve">of their</w:t>
      </w:r>
      <w:r>
        <w:rPr/>
        <w:t xml:space="preserve">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w:t>
      </w:r>
      <w:r>
        <w:t>((</w:t>
      </w:r>
      <w:r>
        <w:rPr>
          <w:strike/>
        </w:rPr>
        <w:t xml:space="preserve">the</w:t>
      </w:r>
      <w:r>
        <w:t>))</w:t>
      </w:r>
      <w:r>
        <w:rPr/>
        <w:t xml:space="preserve"> </w:t>
      </w:r>
      <w:r>
        <w:rPr>
          <w:u w:val="single"/>
        </w:rPr>
        <w:t xml:space="preserve">their</w:t>
      </w:r>
      <w:r>
        <w:rPr/>
        <w:t xml:space="preserv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2023</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January 1, </w:t>
      </w:r>
      <w:r>
        <w:t>((</w:t>
      </w:r>
      <w:r>
        <w:rPr>
          <w:strike/>
        </w:rPr>
        <w:t xml:space="preserve">2021</w:t>
      </w:r>
      <w:r>
        <w:t>))</w:t>
      </w:r>
      <w:r>
        <w:rPr/>
        <w:t xml:space="preserve"> </w:t>
      </w:r>
      <w:r>
        <w:rPr>
          <w:u w:val="single"/>
        </w:rPr>
        <w:t xml:space="preserve">2023</w:t>
      </w:r>
      <w:r>
        <w:rPr/>
        <w:t xml:space="preserve">, no manufacturer</w:t>
      </w:r>
      <w:r>
        <w:rPr>
          <w:u w:val="single"/>
        </w:rPr>
        <w:t xml:space="preserve">, distributor, retailer, or installer</w:t>
      </w:r>
      <w:r>
        <w:rPr/>
        <w:t xml:space="preserve"> may sell or offer for sale a photovoltaic module in or into the state unless the manufacturer </w:t>
      </w:r>
      <w:r>
        <w:rPr>
          <w:u w:val="single"/>
        </w:rPr>
        <w:t xml:space="preserve">of the photovoltaic module</w:t>
      </w:r>
      <w:r>
        <w:rPr/>
        <w:t xml:space="preserve"> has submitted to the department a stewardship plan and received plan approval.</w:t>
      </w:r>
    </w:p>
    <w:p>
      <w:pPr>
        <w:spacing w:before="0" w:after="0" w:line="408" w:lineRule="exact"/>
        <w:ind w:left="0" w:right="0" w:firstLine="576"/>
        <w:jc w:val="left"/>
      </w:pPr>
      <w:r>
        <w:rPr>
          <w:u w:val="single"/>
        </w:rPr>
        <w:t xml:space="preserve">(a)</w:t>
      </w:r>
      <w:r>
        <w:rPr/>
        <w:t xml:space="preserve">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w:t>
      </w:r>
      <w:r>
        <w:rPr>
          <w:u w:val="single"/>
        </w:rPr>
        <w:t xml:space="preserve">upon a manufacturer</w:t>
      </w:r>
      <w:r>
        <w:rPr/>
        <w:t xml:space="preserve"> for each sale </w:t>
      </w:r>
      <w:r>
        <w:rPr>
          <w:u w:val="single"/>
        </w:rPr>
        <w:t xml:space="preserve">that occurs in or into the state</w:t>
      </w:r>
      <w:r>
        <w:rPr/>
        <w:t xml:space="preserve"> of a photovoltaic module </w:t>
      </w:r>
      <w:r>
        <w:t>((</w:t>
      </w:r>
      <w:r>
        <w:rPr>
          <w:strike/>
        </w:rPr>
        <w:t xml:space="preserve">in or into the state that occurs</w:t>
      </w:r>
      <w:r>
        <w:t>))</w:t>
      </w:r>
      <w:r>
        <w:rPr/>
        <w:t xml:space="preserve"> </w:t>
      </w:r>
      <w:r>
        <w:rPr>
          <w:u w:val="single"/>
        </w:rPr>
        <w:t xml:space="preserve">for which a stewardship plan has not been submitted by the manufacturer and approved by the department</w:t>
      </w:r>
      <w:r>
        <w:rPr/>
        <w:t xml:space="preserve">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u w:val="single"/>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University extension energy program must convene a photovoltaic module recovery, reuse, and recycling work group to review and provide recommendations on potential methodologies for the management of end-of-life photovoltaic modules, including modules from utility scale solar projects.</w:t>
      </w:r>
    </w:p>
    <w:p>
      <w:pPr>
        <w:spacing w:before="0" w:after="0" w:line="408" w:lineRule="exact"/>
        <w:ind w:left="0" w:right="0" w:firstLine="576"/>
        <w:jc w:val="left"/>
      </w:pPr>
      <w:r>
        <w:rPr/>
        <w:t xml:space="preserve">(2) The membership of the work group convened under this section must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 nonprofit environmental organization with expertise in waste minimization;</w:t>
      </w:r>
    </w:p>
    <w:p>
      <w:pPr>
        <w:spacing w:before="0" w:after="0" w:line="408" w:lineRule="exact"/>
        <w:ind w:left="0" w:right="0" w:firstLine="576"/>
        <w:jc w:val="left"/>
      </w:pPr>
      <w:r>
        <w:rPr/>
        <w:t xml:space="preserve">(g) A city solid waste program;</w:t>
      </w:r>
    </w:p>
    <w:p>
      <w:pPr>
        <w:spacing w:before="0" w:after="0" w:line="408" w:lineRule="exact"/>
        <w:ind w:left="0" w:right="0" w:firstLine="576"/>
        <w:jc w:val="left"/>
      </w:pPr>
      <w:r>
        <w:rPr/>
        <w:t xml:space="preserve">(h) A county solid waste program;</w:t>
      </w:r>
    </w:p>
    <w:p>
      <w:pPr>
        <w:spacing w:before="0" w:after="0" w:line="408" w:lineRule="exact"/>
        <w:ind w:left="0" w:right="0" w:firstLine="576"/>
        <w:jc w:val="left"/>
      </w:pPr>
      <w:r>
        <w:rPr/>
        <w:t xml:space="preserve">(i) An organization with expertise in photovoltaic module recycling;</w:t>
      </w:r>
    </w:p>
    <w:p>
      <w:pPr>
        <w:spacing w:before="0" w:after="0" w:line="408" w:lineRule="exact"/>
        <w:ind w:left="0" w:right="0" w:firstLine="576"/>
        <w:jc w:val="left"/>
      </w:pPr>
      <w:r>
        <w:rPr/>
        <w:t xml:space="preserve">(j) A community-based environmental justice group; and</w:t>
      </w:r>
    </w:p>
    <w:p>
      <w:pPr>
        <w:spacing w:before="0" w:after="0" w:line="408" w:lineRule="exact"/>
        <w:ind w:left="0" w:right="0" w:firstLine="576"/>
        <w:jc w:val="left"/>
      </w:pPr>
      <w:r>
        <w:rPr/>
        <w:t xml:space="preserve">(k) The department of ecology.</w:t>
      </w:r>
    </w:p>
    <w:p>
      <w:pPr>
        <w:spacing w:before="0" w:after="0" w:line="408" w:lineRule="exact"/>
        <w:ind w:left="0" w:right="0" w:firstLine="576"/>
        <w:jc w:val="left"/>
      </w:pPr>
      <w:r>
        <w:rPr/>
        <w:t xml:space="preserve">(3) Participation in the work group convened under this section is strictly voluntary and without compensation or reimbursement.</w:t>
      </w:r>
    </w:p>
    <w:p>
      <w:pPr>
        <w:spacing w:before="0" w:after="0" w:line="408" w:lineRule="exact"/>
        <w:ind w:left="0" w:right="0" w:firstLine="576"/>
        <w:jc w:val="left"/>
      </w:pPr>
      <w:r>
        <w:rPr/>
        <w:t xml:space="preserve">(4) The Washington State University extension energy program must submit its recommendations in a final report to the legislature and the governor, consistent with RCW 43.01.036, by December 1, 2021.</w:t>
      </w:r>
    </w:p>
    <w:p>
      <w:pPr>
        <w:spacing w:before="0" w:after="0" w:line="408" w:lineRule="exact"/>
        <w:ind w:left="0" w:right="0" w:firstLine="576"/>
        <w:jc w:val="left"/>
      </w:pPr>
      <w:r>
        <w:rPr/>
        <w:t xml:space="preserve">(5) This section expires January 31, 2022.</w:t>
      </w:r>
    </w:p>
    <w:p/>
    <w:p>
      <w:pPr>
        <w:jc w:val="center"/>
      </w:pPr>
      <w:r>
        <w:rPr>
          <w:b/>
        </w:rPr>
        <w:t>--- END ---</w:t>
      </w:r>
    </w:p>
    <w:sectPr>
      <w:pgNumType w:start="1"/>
      <w:footerReference xmlns:r="http://schemas.openxmlformats.org/officeDocument/2006/relationships" r:id="R80498e4c13844a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3fc551bc9432d" /><Relationship Type="http://schemas.openxmlformats.org/officeDocument/2006/relationships/footer" Target="/word/footer1.xml" Id="R80498e4c13844abd" /></Relationships>
</file>