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8b908b99d404d" /></Relationships>
</file>

<file path=word/document.xml><?xml version="1.0" encoding="utf-8"?>
<w:document xmlns:w="http://schemas.openxmlformats.org/wordprocessingml/2006/main">
  <w:body>
    <w:p>
      <w:r>
        <w:t>H-4118.1</w:t>
      </w:r>
    </w:p>
    <w:p>
      <w:pPr>
        <w:jc w:val="center"/>
      </w:pPr>
      <w:r>
        <w:t>_______________________________________________</w:t>
      </w:r>
    </w:p>
    <w:p/>
    <w:p>
      <w:pPr>
        <w:jc w:val="center"/>
      </w:pPr>
      <w:r>
        <w:rPr>
          <w:b/>
        </w:rPr>
        <w:t>HOUSE BILL 2824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Appleton, Walen, and Pollet</w:t>
      </w:r>
    </w:p>
    <w:p/>
    <w:p>
      <w:r>
        <w:rPr>
          <w:t xml:space="preserve">Read first time 01/23/20.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participation of animals in traveling animal acts; amending RCW 16.52.011; adding a new section to chapter 16.52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Pr>
        <w:spacing w:before="0" w:after="0" w:line="408" w:lineRule="exact"/>
        <w:ind w:left="0" w:right="0" w:firstLine="576"/>
        <w:jc w:val="left"/>
      </w:pPr>
      <w:r>
        <w:rPr>
          <w:u w:val="single"/>
        </w:rPr>
        <w:t xml:space="preserve">(t) "Covered animal" means any of the following animals, and hybrids thereof:</w:t>
      </w:r>
    </w:p>
    <w:p>
      <w:pPr>
        <w:spacing w:before="0" w:after="0" w:line="408" w:lineRule="exact"/>
        <w:ind w:left="0" w:right="0" w:firstLine="576"/>
        <w:jc w:val="left"/>
      </w:pPr>
      <w:r>
        <w:rPr>
          <w:u w:val="single"/>
        </w:rPr>
        <w:t xml:space="preserve">(i) </w:t>
      </w:r>
      <w:r>
        <w:rPr>
          <w:i/>
          <w:u w:val="single"/>
        </w:rPr>
        <w:t xml:space="preserve">Artiodactyla</w:t>
      </w:r>
      <w:r>
        <w:rPr>
          <w:u w:val="single"/>
        </w:rPr>
        <w:t xml:space="preserve">, excluding domestic cattle, bison, American buffalo, water buffalo, yak, zebu, gayal, bali cattle, suidae, sheep, llamas, or alpacas;</w:t>
      </w:r>
    </w:p>
    <w:p>
      <w:pPr>
        <w:spacing w:before="0" w:after="0" w:line="408" w:lineRule="exact"/>
        <w:ind w:left="0" w:right="0" w:firstLine="576"/>
        <w:jc w:val="left"/>
      </w:pPr>
      <w:r>
        <w:rPr>
          <w:u w:val="single"/>
        </w:rPr>
        <w:t xml:space="preserve">(ii) </w:t>
      </w:r>
      <w:r>
        <w:rPr>
          <w:i/>
          <w:u w:val="single"/>
        </w:rPr>
        <w:t xml:space="preserve">Camelidae</w:t>
      </w:r>
      <w:r>
        <w:rPr>
          <w:u w:val="single"/>
        </w:rPr>
        <w:t xml:space="preserve">;</w:t>
      </w:r>
    </w:p>
    <w:p>
      <w:pPr>
        <w:spacing w:before="0" w:after="0" w:line="408" w:lineRule="exact"/>
        <w:ind w:left="0" w:right="0" w:firstLine="576"/>
        <w:jc w:val="left"/>
      </w:pPr>
      <w:r>
        <w:rPr>
          <w:u w:val="single"/>
        </w:rPr>
        <w:t xml:space="preserve">(iii) </w:t>
      </w:r>
      <w:r>
        <w:rPr>
          <w:i/>
          <w:u w:val="single"/>
        </w:rPr>
        <w:t xml:space="preserve">Canidae</w:t>
      </w:r>
      <w:r>
        <w:rPr>
          <w:u w:val="single"/>
        </w:rPr>
        <w:t xml:space="preserve">, including any hybrids thereof, but excluding domestic dogs;</w:t>
      </w:r>
    </w:p>
    <w:p>
      <w:pPr>
        <w:spacing w:before="0" w:after="0" w:line="408" w:lineRule="exact"/>
        <w:ind w:left="0" w:right="0" w:firstLine="576"/>
        <w:jc w:val="left"/>
      </w:pPr>
      <w:r>
        <w:rPr>
          <w:u w:val="single"/>
        </w:rPr>
        <w:t xml:space="preserve">(iv) </w:t>
      </w:r>
      <w:r>
        <w:rPr>
          <w:i/>
          <w:u w:val="single"/>
        </w:rPr>
        <w:t xml:space="preserve">Crocodilia</w:t>
      </w:r>
      <w:r>
        <w:rPr>
          <w:u w:val="single"/>
        </w:rPr>
        <w:t xml:space="preserve">;</w:t>
      </w:r>
    </w:p>
    <w:p>
      <w:pPr>
        <w:spacing w:before="0" w:after="0" w:line="408" w:lineRule="exact"/>
        <w:ind w:left="0" w:right="0" w:firstLine="576"/>
        <w:jc w:val="left"/>
      </w:pPr>
      <w:r>
        <w:rPr>
          <w:u w:val="single"/>
        </w:rPr>
        <w:t xml:space="preserve">(v) </w:t>
      </w:r>
      <w:r>
        <w:rPr>
          <w:i/>
          <w:u w:val="single"/>
        </w:rPr>
        <w:t xml:space="preserve">Elasmobranchii</w:t>
      </w:r>
      <w:r>
        <w:rPr>
          <w:u w:val="single"/>
        </w:rPr>
        <w:t xml:space="preserve">;</w:t>
      </w:r>
    </w:p>
    <w:p>
      <w:pPr>
        <w:spacing w:before="0" w:after="0" w:line="408" w:lineRule="exact"/>
        <w:ind w:left="0" w:right="0" w:firstLine="576"/>
        <w:jc w:val="left"/>
      </w:pPr>
      <w:r>
        <w:rPr>
          <w:u w:val="single"/>
        </w:rPr>
        <w:t xml:space="preserve">(vi) </w:t>
      </w:r>
      <w:r>
        <w:rPr>
          <w:i/>
          <w:u w:val="single"/>
        </w:rPr>
        <w:t xml:space="preserve">Elephantidae</w:t>
      </w:r>
      <w:r>
        <w:rPr>
          <w:u w:val="single"/>
        </w:rPr>
        <w:t xml:space="preserve">;</w:t>
      </w:r>
    </w:p>
    <w:p>
      <w:pPr>
        <w:spacing w:before="0" w:after="0" w:line="408" w:lineRule="exact"/>
        <w:ind w:left="0" w:right="0" w:firstLine="576"/>
        <w:jc w:val="left"/>
      </w:pPr>
      <w:r>
        <w:rPr>
          <w:u w:val="single"/>
        </w:rPr>
        <w:t xml:space="preserve">(vii) </w:t>
      </w:r>
      <w:r>
        <w:rPr>
          <w:i/>
          <w:u w:val="single"/>
        </w:rPr>
        <w:t xml:space="preserve">Felidae</w:t>
      </w:r>
      <w:r>
        <w:rPr>
          <w:u w:val="single"/>
        </w:rPr>
        <w:t xml:space="preserve">, including any hybrids thereof, but excluding domestic cats;</w:t>
      </w:r>
    </w:p>
    <w:p>
      <w:pPr>
        <w:spacing w:before="0" w:after="0" w:line="408" w:lineRule="exact"/>
        <w:ind w:left="0" w:right="0" w:firstLine="576"/>
        <w:jc w:val="left"/>
      </w:pPr>
      <w:r>
        <w:rPr>
          <w:u w:val="single"/>
        </w:rPr>
        <w:t xml:space="preserve">(viii) </w:t>
      </w:r>
      <w:r>
        <w:rPr>
          <w:i/>
          <w:u w:val="single"/>
        </w:rPr>
        <w:t xml:space="preserve">Marsupialia</w:t>
      </w:r>
      <w:r>
        <w:rPr>
          <w:u w:val="single"/>
        </w:rPr>
        <w:t xml:space="preserve">;</w:t>
      </w:r>
    </w:p>
    <w:p>
      <w:pPr>
        <w:spacing w:before="0" w:after="0" w:line="408" w:lineRule="exact"/>
        <w:ind w:left="0" w:right="0" w:firstLine="576"/>
        <w:jc w:val="left"/>
      </w:pPr>
      <w:r>
        <w:rPr>
          <w:u w:val="single"/>
        </w:rPr>
        <w:t xml:space="preserve">(ix) Nonhuman primate;</w:t>
      </w:r>
    </w:p>
    <w:p>
      <w:pPr>
        <w:spacing w:before="0" w:after="0" w:line="408" w:lineRule="exact"/>
        <w:ind w:left="0" w:right="0" w:firstLine="576"/>
        <w:jc w:val="left"/>
      </w:pPr>
      <w:r>
        <w:rPr>
          <w:u w:val="single"/>
        </w:rPr>
        <w:t xml:space="preserve">(x) </w:t>
      </w:r>
      <w:r>
        <w:rPr>
          <w:i/>
          <w:u w:val="single"/>
        </w:rPr>
        <w:t xml:space="preserve">Perissodactyla</w:t>
      </w:r>
      <w:r>
        <w:rPr>
          <w:u w:val="single"/>
        </w:rPr>
        <w:t xml:space="preserve">, excluding domestic horses, ponies, donkeys, or mules;</w:t>
      </w:r>
    </w:p>
    <w:p>
      <w:pPr>
        <w:spacing w:before="0" w:after="0" w:line="408" w:lineRule="exact"/>
        <w:ind w:left="0" w:right="0" w:firstLine="576"/>
        <w:jc w:val="left"/>
      </w:pPr>
      <w:r>
        <w:rPr>
          <w:u w:val="single"/>
        </w:rPr>
        <w:t xml:space="preserve">(xi) </w:t>
      </w:r>
      <w:r>
        <w:rPr>
          <w:i/>
          <w:u w:val="single"/>
        </w:rPr>
        <w:t xml:space="preserve">Pinnipedia</w:t>
      </w:r>
      <w:r>
        <w:rPr>
          <w:u w:val="single"/>
        </w:rPr>
        <w:t xml:space="preserve">; and</w:t>
      </w:r>
    </w:p>
    <w:p>
      <w:pPr>
        <w:spacing w:before="0" w:after="0" w:line="408" w:lineRule="exact"/>
        <w:ind w:left="0" w:right="0" w:firstLine="576"/>
        <w:jc w:val="left"/>
      </w:pPr>
      <w:r>
        <w:rPr>
          <w:u w:val="single"/>
        </w:rPr>
        <w:t xml:space="preserve">(xii) </w:t>
      </w:r>
      <w:r>
        <w:rPr>
          <w:i/>
          <w:u w:val="single"/>
        </w:rPr>
        <w:t xml:space="preserve">Ursidae</w:t>
      </w:r>
      <w:r>
        <w:rPr>
          <w:u w:val="single"/>
        </w:rPr>
        <w:t xml:space="preserve">.</w:t>
      </w:r>
    </w:p>
    <w:p>
      <w:pPr>
        <w:spacing w:before="0" w:after="0" w:line="408" w:lineRule="exact"/>
        <w:ind w:left="0" w:right="0" w:firstLine="576"/>
        <w:jc w:val="left"/>
      </w:pPr>
      <w:r>
        <w:rPr>
          <w:u w:val="single"/>
        </w:rPr>
        <w:t xml:space="preserve">(u) "Mobile or traveling housing facility" means a transporting vehicle such as a truck, trailer, or railway car used to transport or house animals while traveling for exhibition or other performance.</w:t>
      </w:r>
    </w:p>
    <w:p>
      <w:pPr>
        <w:spacing w:before="0" w:after="0" w:line="408" w:lineRule="exact"/>
        <w:ind w:left="0" w:right="0" w:firstLine="576"/>
        <w:jc w:val="left"/>
      </w:pPr>
      <w:r>
        <w:rPr>
          <w:u w:val="single"/>
        </w:rPr>
        <w:t xml:space="preserve">(v) "Performance" means any exhibition, public showing, presentation, display, exposition, fair, animal act, circus, ride, trade show, petting zoo, carnival, parade, race, or similar undertaking in which animals are required to perform tricks, give rides, or participate as accompaniments for the entertainment, amusement, or benefit of a live audience.</w:t>
      </w:r>
    </w:p>
    <w:p>
      <w:pPr>
        <w:spacing w:before="0" w:after="0" w:line="408" w:lineRule="exact"/>
        <w:ind w:left="0" w:right="0" w:firstLine="576"/>
        <w:jc w:val="left"/>
      </w:pPr>
      <w:r>
        <w:rPr>
          <w:u w:val="single"/>
        </w:rPr>
        <w:t xml:space="preserve">(w) "Traveling animal act" means any performance of animals where the animals are transported to, from, or between locations for the purpose of the performance, in a mobile or traveling housing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may not allow for the participation of a covered animal in a traveling animal act.</w:t>
      </w:r>
    </w:p>
    <w:p>
      <w:pPr>
        <w:spacing w:before="0" w:after="0" w:line="408" w:lineRule="exact"/>
        <w:ind w:left="0" w:right="0" w:firstLine="576"/>
        <w:jc w:val="left"/>
      </w:pPr>
      <w:r>
        <w:rPr/>
        <w:t xml:space="preserve">(2) This section does not apply to a performance that takes place at a nonmobile, permanent institution or other fixed facility, provided that the covered animal is not transported to such a location for the purpose of such a performance.</w:t>
      </w:r>
    </w:p>
    <w:p>
      <w:pPr>
        <w:spacing w:before="0" w:after="0" w:line="408" w:lineRule="exact"/>
        <w:ind w:left="0" w:right="0" w:firstLine="576"/>
        <w:jc w:val="left"/>
      </w:pPr>
      <w:r>
        <w:rPr/>
        <w:t xml:space="preserve">(3) A person who violates this section is liable for a civil penalty of not less than two hundred dollars and not more than two thousand dollars for each animal with respect to which there is a violation and for each day the violation continues.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in addition to, and not in lieu of, any other laws protecting animal welfare. This act may not be construed to limit any state law or rules protecting the welfare of animals or to prevent a local governing body from adopting and enforcing its own animal welfare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91b6b9207a4945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ecab819fb496a" /><Relationship Type="http://schemas.openxmlformats.org/officeDocument/2006/relationships/footer" Target="/word/footer1.xml" Id="R91b6b9207a494512" /></Relationships>
</file>