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eeb432f4242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39</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Senn, Peterson, Pollet, Callan, and Thai)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deannexation of a portion of land from a park and recreation district or metropolitan park district; amending RCW 36.69.310 and 35.61.310; adding a new section to chapter 36.69 RCW; and adding a new section to chapter 35.61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310</w:t>
      </w:r>
      <w:r>
        <w:rPr/>
        <w:t xml:space="preserve"> and 2005 c 226 s 3 are each amended to read as follows:</w:t>
      </w:r>
    </w:p>
    <w:p>
      <w:pPr>
        <w:spacing w:before="0" w:after="0" w:line="408" w:lineRule="exact"/>
        <w:ind w:left="0" w:right="0" w:firstLine="576"/>
        <w:jc w:val="left"/>
      </w:pPr>
      <w:r>
        <w:rPr>
          <w:u w:val="single"/>
        </w:rPr>
        <w:t xml:space="preserve">(1)(a)</w:t>
      </w:r>
      <w:r>
        <w:rPr/>
        <w:t xml:space="preserve"> Any park and recreation district formed under the provisions of this chapter may be dissolved </w:t>
      </w:r>
      <w:r>
        <w:rPr>
          <w:u w:val="single"/>
        </w:rPr>
        <w:t xml:space="preserve">in its entirety</w:t>
      </w:r>
      <w:r>
        <w:rPr/>
        <w:t xml:space="preserve"> in the manner provided in chapter 53.48 RCW, relating to port districts.</w:t>
      </w:r>
    </w:p>
    <w:p>
      <w:pPr>
        <w:spacing w:before="0" w:after="0" w:line="408" w:lineRule="exact"/>
        <w:ind w:left="0" w:right="0" w:firstLine="576"/>
        <w:jc w:val="left"/>
      </w:pPr>
      <w:r>
        <w:rPr>
          <w:u w:val="single"/>
        </w:rPr>
        <w:t xml:space="preserve">(b)</w:t>
      </w:r>
      <w:r>
        <w:rPr/>
        <w:t xml:space="preserve"> In order to facilitate the dissolution of a park and recreation district, such a district may declare its intent to dissolve and may name a successor taxing district. It may transfer any lands, facilities, equipment, other interests in real or personal property, or interests under contracts, leases, or similar agreements to the successor district, and may take all action necessary to enable the successor district to assume any indebtedness of the park and recreation district relating to the transferred property and interests.</w:t>
      </w:r>
    </w:p>
    <w:p>
      <w:pPr>
        <w:spacing w:before="0" w:after="0" w:line="408" w:lineRule="exact"/>
        <w:ind w:left="0" w:right="0" w:firstLine="576"/>
        <w:jc w:val="left"/>
      </w:pPr>
      <w:r>
        <w:rPr>
          <w:u w:val="single"/>
        </w:rPr>
        <w:t xml:space="preserve">(2) A portion of land may be deannexed and withdrawn from a park and recreation district formed under the provisions of this chapter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park and recreation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 in accordance with chapter 57.90 RCW.</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in accordance with chapter 57.90 RCW,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park and recreation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park and recreation district does not exempt any property therein from taxation for the purpose of paying the costs of redeeming any indebtedness of the park and recreation district existing at the time of the withdrawal.</w:t>
      </w:r>
    </w:p>
    <w:p>
      <w:pPr>
        <w:spacing w:before="0" w:after="0" w:line="408" w:lineRule="exact"/>
        <w:ind w:left="0" w:right="0" w:firstLine="576"/>
        <w:jc w:val="left"/>
      </w:pPr>
      <w:r>
        <w:rPr/>
        <w:t xml:space="preserve">(6)(a) An area that has been withdrawn from the boundaries of a park and recreation district under this section may be reannexed into the park and recreation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park and recreation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park and recreation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park and recreation district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310</w:t>
      </w:r>
      <w:r>
        <w:rPr/>
        <w:t xml:space="preserve"> and 1965 c 7 s 35.61.310 are each amended to read as follows:</w:t>
      </w:r>
    </w:p>
    <w:p>
      <w:pPr>
        <w:spacing w:before="0" w:after="0" w:line="408" w:lineRule="exact"/>
        <w:ind w:left="0" w:right="0" w:firstLine="576"/>
        <w:jc w:val="left"/>
      </w:pPr>
      <w:r>
        <w:rPr/>
        <w:t xml:space="preserve">A board of commissioners of a metropolitan park district may, upon a majority vote of all its members, dissolve </w:t>
      </w:r>
      <w:r>
        <w:rPr>
          <w:u w:val="single"/>
        </w:rPr>
        <w:t xml:space="preserve">in its entirety</w:t>
      </w:r>
      <w:r>
        <w:rPr/>
        <w:t xml:space="preserve"> any metropolitan park district, prorate the liabilities thereof, and turn over to the city and/or county so much of the district as is respectively located therein, when:</w:t>
      </w:r>
    </w:p>
    <w:p>
      <w:pPr>
        <w:spacing w:before="0" w:after="0" w:line="408" w:lineRule="exact"/>
        <w:ind w:left="0" w:right="0" w:firstLine="576"/>
        <w:jc w:val="left"/>
      </w:pPr>
      <w:r>
        <w:rPr/>
        <w:t xml:space="preserve">(1) Such city and/or county, through its governing officials, agrees to, and petitions for, such dissolution and the assumption of such assets and liabilities</w:t>
      </w:r>
      <w:r>
        <w:t>((</w:t>
      </w:r>
      <w:r>
        <w:rPr>
          <w:strike/>
        </w:rPr>
        <w:t xml:space="preserve">,</w:t>
      </w:r>
      <w:r>
        <w:t>))</w:t>
      </w:r>
      <w:r>
        <w:rPr>
          <w:u w:val="single"/>
        </w:rPr>
        <w:t xml:space="preserve">;</w:t>
      </w:r>
      <w:r>
        <w:rPr/>
        <w:t xml:space="preserve"> or</w:t>
      </w:r>
      <w:r>
        <w:t>((</w:t>
      </w:r>
      <w:r>
        <w:rPr>
          <w:strike/>
        </w:rPr>
        <w:t xml:space="preserve">;</w:t>
      </w:r>
      <w:r>
        <w:t>))</w:t>
      </w:r>
    </w:p>
    <w:p>
      <w:pPr>
        <w:spacing w:before="0" w:after="0" w:line="408" w:lineRule="exact"/>
        <w:ind w:left="0" w:right="0" w:firstLine="576"/>
        <w:jc w:val="left"/>
      </w:pPr>
      <w:r>
        <w:rPr/>
        <w:t xml:space="preserve">(2) Ten percent of the voters of such city and/or county who voted at the last general election petition the governing officials for such a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metropolitan park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metropolitan park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metropolitan park district does not exempt any property therein from taxation for the purpose of paying the costs of redeeming any indebtedness of the metropolitan park district existing at the time of the withdrawal.</w:t>
      </w:r>
    </w:p>
    <w:p>
      <w:pPr>
        <w:spacing w:before="0" w:after="0" w:line="408" w:lineRule="exact"/>
        <w:ind w:left="0" w:right="0" w:firstLine="576"/>
        <w:jc w:val="left"/>
      </w:pPr>
      <w:r>
        <w:rPr/>
        <w:t xml:space="preserve">(6)(a) An area that has been withdrawn from the boundaries of a metropolitan park district under this section may be reannexed into the metropolitan park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metropolitan park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metropolitan park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metropolitan park district formed under this chapter.</w:t>
      </w:r>
    </w:p>
    <w:p/>
    <w:p>
      <w:pPr>
        <w:jc w:val="center"/>
      </w:pPr>
      <w:r>
        <w:rPr>
          <w:b/>
        </w:rPr>
        <w:t>--- END ---</w:t>
      </w:r>
    </w:p>
    <w:sectPr>
      <w:pgNumType w:start="1"/>
      <w:footerReference xmlns:r="http://schemas.openxmlformats.org/officeDocument/2006/relationships" r:id="R60bd98fc540340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49685f649451c" /><Relationship Type="http://schemas.openxmlformats.org/officeDocument/2006/relationships/footer" Target="/word/footer1.xml" Id="R60bd98fc540340a0" /></Relationships>
</file>