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425308816b45d4" /></Relationships>
</file>

<file path=word/document.xml><?xml version="1.0" encoding="utf-8"?>
<w:document xmlns:w="http://schemas.openxmlformats.org/wordprocessingml/2006/main">
  <w:body>
    <w:p>
      <w:r>
        <w:t>S-0437.1</w:t>
      </w:r>
    </w:p>
    <w:p>
      <w:pPr>
        <w:jc w:val="center"/>
      </w:pPr>
      <w:r>
        <w:t>_______________________________________________</w:t>
      </w:r>
    </w:p>
    <w:p/>
    <w:p>
      <w:pPr>
        <w:jc w:val="center"/>
      </w:pPr>
      <w:r>
        <w:rPr>
          <w:b/>
        </w:rPr>
        <w:t>SENATE BILL 5060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Hasegawa</w:t>
      </w:r>
    </w:p>
    <w:p/>
    <w:p>
      <w:r>
        <w:rPr>
          <w:t xml:space="preserve">Prefiled 12/31/18.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burden of proof in civil asset forfeiture hearings; and amending RCW 69.50.505.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w:t>
      </w:r>
      <w:r>
        <w:t>((</w:t>
      </w:r>
      <w:r>
        <w:rPr>
          <w:strike/>
        </w:rPr>
        <w:t xml:space="preserve">a preponderance of the</w:t>
      </w:r>
      <w:r>
        <w:t>))</w:t>
      </w:r>
      <w:r>
        <w:rPr/>
        <w:t xml:space="preserve"> </w:t>
      </w:r>
      <w:r>
        <w:rPr>
          <w:u w:val="single"/>
        </w:rPr>
        <w:t xml:space="preserve">clear, cogent, and convincing</w:t>
      </w:r>
      <w:r>
        <w:rPr/>
        <w:t xml:space="preserv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006e97e3ee5641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e29b2dd93d4c2d" /><Relationship Type="http://schemas.openxmlformats.org/officeDocument/2006/relationships/footer" Target="/word/footer1.xml" Id="R006e97e3ee5641ab" /></Relationships>
</file>