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3574498de428b" /></Relationships>
</file>

<file path=word/document.xml><?xml version="1.0" encoding="utf-8"?>
<w:document xmlns:w="http://schemas.openxmlformats.org/wordprocessingml/2006/main">
  <w:body>
    <w:p>
      <w:r>
        <w:t>S-5652.1</w:t>
      </w:r>
    </w:p>
    <w:p>
      <w:pPr>
        <w:jc w:val="center"/>
      </w:pPr>
      <w:r>
        <w:t>_______________________________________________</w:t>
      </w:r>
    </w:p>
    <w:p/>
    <w:p>
      <w:pPr>
        <w:jc w:val="center"/>
      </w:pPr>
      <w:r>
        <w:rPr>
          <w:b/>
        </w:rPr>
        <w:t>SENATE BILL 6629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Conway, Keiser, Kuderer, Hasegawa, Hunt, and Saldaña</w:t>
      </w:r>
    </w:p>
    <w:p/>
    <w:p>
      <w:r>
        <w:rPr>
          <w:t xml:space="preserve">Read first time 01/28/20.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employees of the department of natural resources and the liquor and cannabis board;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2019 c 233 s 1 are each amended to read as follows:</w:t>
      </w:r>
    </w:p>
    <w:p>
      <w:pPr>
        <w:spacing w:before="0" w:after="0" w:line="408" w:lineRule="exact"/>
        <w:ind w:left="0" w:right="0" w:firstLine="576"/>
        <w:jc w:val="left"/>
      </w:pPr>
      <w:r>
        <w:rPr/>
        <w:t xml:space="preserve">(1)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 </w:t>
      </w:r>
      <w:r>
        <w:rPr>
          <w:u w:val="single"/>
        </w:rPr>
        <w:t xml:space="preserve">It is also the legislature's intent to grant interest arbitration to collectively bargained employees of the department of natural resources and the liquor and cannabis board.</w:t>
      </w:r>
    </w:p>
    <w:p>
      <w:pPr>
        <w:spacing w:before="0" w:after="0" w:line="408" w:lineRule="exact"/>
        <w:ind w:left="0" w:right="0" w:firstLine="576"/>
        <w:jc w:val="left"/>
      </w:pPr>
      <w:r>
        <w:rPr/>
        <w:t xml:space="preserve">(2) This section applies </w:t>
      </w:r>
      <w:r>
        <w:t>((</w:t>
      </w:r>
      <w:r>
        <w:rPr>
          <w:strike/>
        </w:rPr>
        <w:t xml:space="preserve">only</w:t>
      </w:r>
      <w:r>
        <w:t>))</w:t>
      </w:r>
      <w:r>
        <w:rPr/>
        <w:t xml:space="preserve"> to </w:t>
      </w:r>
      <w:r>
        <w:t>((</w:t>
      </w:r>
      <w:r>
        <w:rPr>
          <w:strike/>
        </w:rPr>
        <w:t xml:space="preserve">employees</w:t>
      </w:r>
      <w:r>
        <w:t>))</w:t>
      </w:r>
      <w:r>
        <w:rPr>
          <w:u w:val="single"/>
        </w:rPr>
        <w:t xml:space="preserve">:</w:t>
      </w:r>
    </w:p>
    <w:p>
      <w:pPr>
        <w:spacing w:before="0" w:after="0" w:line="408" w:lineRule="exact"/>
        <w:ind w:left="0" w:right="0" w:firstLine="576"/>
        <w:jc w:val="left"/>
      </w:pPr>
      <w:r>
        <w:rPr>
          <w:u w:val="single"/>
        </w:rPr>
        <w:t xml:space="preserve">(a) Employees</w:t>
      </w:r>
      <w:r>
        <w:rPr/>
        <w:t xml:space="preserve"> covered by chapter 41.06 RCW working for the department of corrections, except confidential employees as defined in RCW 41.80.005, members of the Washington management service, internal auditors, and nonsupervisory marine department employees</w:t>
      </w:r>
      <w:r>
        <w:rPr>
          <w:u w:val="single"/>
        </w:rPr>
        <w:t xml:space="preserve">;</w:t>
      </w:r>
    </w:p>
    <w:p>
      <w:pPr>
        <w:spacing w:before="0" w:after="0" w:line="408" w:lineRule="exact"/>
        <w:ind w:left="0" w:right="0" w:firstLine="576"/>
        <w:jc w:val="left"/>
      </w:pPr>
      <w:r>
        <w:rPr>
          <w:u w:val="single"/>
        </w:rPr>
        <w:t xml:space="preserve">(b) Employees covered under chapter 43.30 RCW working for the department of natural resources; and</w:t>
      </w:r>
    </w:p>
    <w:p>
      <w:pPr>
        <w:spacing w:before="0" w:after="0" w:line="408" w:lineRule="exact"/>
        <w:ind w:left="0" w:right="0" w:firstLine="576"/>
        <w:jc w:val="left"/>
      </w:pPr>
      <w:r>
        <w:rPr>
          <w:u w:val="single"/>
        </w:rPr>
        <w:t xml:space="preserve">(c) Employees covered under chapter 66.08 RCW working for the liquor and cannabis board</w:t>
      </w:r>
      <w:r>
        <w:rPr/>
        <w:t xml:space="preserve">.</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department of corrections to retain employees;</w:t>
      </w:r>
    </w:p>
    <w:p>
      <w:pPr>
        <w:spacing w:before="0" w:after="0" w:line="408" w:lineRule="exact"/>
        <w:ind w:left="0" w:right="0" w:firstLine="576"/>
        <w:jc w:val="left"/>
      </w:pPr>
      <w:r>
        <w:rPr/>
        <w:t xml:space="preserve">(vi) The overall compensation presently received by department of corrections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or department of corrections.</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192021a2170448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dfb92a263d4318" /><Relationship Type="http://schemas.openxmlformats.org/officeDocument/2006/relationships/footer" Target="/word/footer1.xml" Id="R192021a2170448b1" /></Relationships>
</file>