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2540d3ac04e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1208</w:t>
      </w:r>
    </w:p>
    <w:p>
      <w:pPr>
        <w:jc w:val="center"/>
        <w:spacing w:before="480" w:after="0" w:line="240"/>
      </w:pPr>
      <w:r>
        <w:t xml:space="preserve">Chapter </w:t>
      </w:r>
      <w:r>
        <w:rPr/>
        <w:t xml:space="preserve">71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ACCOUNTING SERVICES--VARIOUS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3 and 6, which become effective 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Vick, Kirby, and Wylie; by request of State Board of Accountancy</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accounting services; amending RCW 18.04.055, 18.04.195, 18.04.195, 18.04.205, 18.04.345, and 18.04.345;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2016 c 127 s 2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w:t>
      </w:r>
      <w:r>
        <w:rPr>
          <w:u w:val="single"/>
        </w:rPr>
        <w:t xml:space="preserve">attest or compilation</w:t>
      </w:r>
      <w:r>
        <w:rPr/>
        <w:t xml:space="preserve"> reports </w:t>
      </w:r>
      <w:r>
        <w:rPr>
          <w:u w:val="single"/>
        </w:rPr>
        <w:t xml:space="preserve">or providing public accounting services as defined in RCW 18.04.025</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2018 c 224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2016 c 127 s 6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w:t>
      </w:r>
      <w:r>
        <w:t>((</w:t>
      </w:r>
      <w:r>
        <w:rPr>
          <w:strike/>
        </w:rPr>
        <w:t xml:space="preserve">or that uses the title "certified public accountant" or "CPA,"</w:t>
      </w:r>
      <w:r>
        <w:t>))</w:t>
      </w:r>
      <w:r>
        <w:rPr/>
        <w:t xml:space="preserve">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w:t>
      </w:r>
      <w:r>
        <w:t>((</w:t>
      </w:r>
      <w:r>
        <w:rPr>
          <w:strike/>
        </w:rPr>
        <w:t xml:space="preserve">or that use the title "certified public accountant" or "CPA</w:t>
      </w:r>
      <w:r>
        <w:t>))</w:t>
      </w:r>
      <w:r>
        <w:rPr/>
        <w:t xml:space="preserve">.</w:t>
      </w:r>
      <w:r>
        <w:t>((</w:t>
      </w:r>
      <w:r>
        <w:rPr>
          <w:strike/>
        </w:rPr>
        <w:t xml:space="preserve">"</w:t>
      </w:r>
      <w:r>
        <w:t>))</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2018 c 224 s 6 are each amended to read as follows:</w:t>
      </w:r>
    </w:p>
    <w:p>
      <w:pPr>
        <w:spacing w:before="0" w:after="0" w:line="408" w:lineRule="exact"/>
        <w:ind w:left="0" w:right="0" w:firstLine="576"/>
        <w:jc w:val="left"/>
      </w:pPr>
      <w:r>
        <w:rPr/>
        <w:t xml:space="preserve">(1) Except when performing services as an employee or owner of a firm </w:t>
      </w:r>
      <w:r>
        <w:t>((</w:t>
      </w:r>
      <w:r>
        <w:rPr>
          <w:strike/>
        </w:rPr>
        <w:t xml:space="preserve">operating</w:t>
      </w:r>
      <w:r>
        <w:t>))</w:t>
      </w:r>
      <w:r>
        <w:rPr/>
        <w:t xml:space="preserve"> </w:t>
      </w:r>
      <w:r>
        <w:rPr>
          <w:u w:val="single"/>
        </w:rPr>
        <w:t xml:space="preserve">that performs or offers to perform attest or compilation services as defined in RCW 18.04.025</w:t>
      </w:r>
      <w:r>
        <w:rPr/>
        <w:t xml:space="preserve">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d83f0a9a39ce4a2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e9e19942647f0" /><Relationship Type="http://schemas.openxmlformats.org/officeDocument/2006/relationships/footer" Target="/word/footer1.xml" Id="Rd83f0a9a39ce4a27" /></Relationships>
</file>