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d805791a2343f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1687</w:t>
      </w:r>
    </w:p>
    <w:p>
      <w:pPr>
        <w:jc w:val="center"/>
        <w:spacing w:before="480" w:after="0" w:line="240"/>
      </w:pPr>
      <w:r>
        <w:t xml:space="preserve">Chapter </w:t>
      </w:r>
      <w:r>
        <w:rPr/>
        <w:t xml:space="preserve">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CRIMINAL DEFENSES--VICTIM IDENTITY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90</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26, 2020</w:t>
            </w:r>
          </w:p>
          <w:p>
            <w:pPr>
              <w:ind w:left="0" w:right="0" w:firstLine="360"/>
            </w:pPr>
            <w:r>
              <w:t xml:space="preserve">Yeas </w:t>
              <w:t xml:space="preserve">46</w:t>
            </w:r>
            <w:r>
              <w:t xml:space="preserve">  Nays </w:t>
              <w:t xml:space="preserve">3</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5, 2020 11:45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5,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1687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Stanford, Doglio, Macri, Hansen, Orwall, Appleton, Jinkins, Ormsby, Valdez, and Davis</w:t>
      </w:r>
    </w:p>
    <w:p/>
    <w:p>
      <w:r>
        <w:rPr>
          <w:t xml:space="preserve">Read first time 01/28/19.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defenses based on victim identity; adding a new section to chapter 9A.08 RCW; adding a new section to chapter 9A.16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defendant does not suffer from diminished capacity based on the discovery of, knowledge about, or potential disclosure of the victim's actual or perceived gender, gender identity, gender expression, or sexual orientation, including under circumstances in which the victim made an unwanted nonforcible romantic or sexual advance towards the defendant, or in which the defendant and victim dated or had a romantic or sexual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A person is not justified in using force against another based on the discovery of, knowledge about, or potential disclosure of the victim's actual or perceived gender, gender identity, gender expression, or sexual orientation, including under circumstances in which the victim made an unwanted nonforcible romantic or sexual advance towards the defendant, or in which the defendant and victim dated or had a romantic or sexual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Nikki Kuhnhausen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2020.</w:t>
      </w:r>
    </w:p>
    <w:p>
      <w:pPr>
        <w:spacing w:before="0" w:after="0" w:line="408" w:lineRule="exact"/>
        <w:ind w:left="0" w:right="0" w:firstLine="576"/>
        <w:jc w:val="left"/>
      </w:pPr>
      <w:r>
        <w:rPr/>
        <w:t xml:space="preserve">Passed by the Senate February 26, 2020.</w:t>
      </w:r>
    </w:p>
    <w:p>
      <w:pPr>
        <w:spacing w:before="0" w:after="0" w:line="408" w:lineRule="exact"/>
        <w:ind w:left="0" w:right="0" w:firstLine="576"/>
        <w:jc w:val="left"/>
      </w:pPr>
      <w:r>
        <w:rPr/>
        <w:t xml:space="preserve">Approved by the Governor March 5, 2020.</w:t>
      </w:r>
    </w:p>
    <w:p>
      <w:pPr>
        <w:spacing w:before="0" w:after="0" w:line="408" w:lineRule="exact"/>
        <w:ind w:left="0" w:right="0" w:firstLine="576"/>
        <w:jc w:val="left"/>
      </w:pPr>
      <w:r>
        <w:rPr/>
        <w:t xml:space="preserve">Filed in Office of Secretary of State March 5, 2020.</w:t>
      </w:r>
    </w:p>
    <w:sectPr>
      <w:pgNumType w:start="1"/>
      <w:footerReference xmlns:r="http://schemas.openxmlformats.org/officeDocument/2006/relationships" r:id="R431ccab9aca7428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0f7ea21384d81" /><Relationship Type="http://schemas.openxmlformats.org/officeDocument/2006/relationships/footer" Target="/word/footer1.xml" Id="R431ccab9aca74284" /></Relationships>
</file>