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258dcef354a6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1846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130</w:t>
      </w:r>
      <w:r>
        <w:t xml:space="preserve">, Laws of 2019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2019 Regular Session</w:t>
      </w:r>
    </w:p>
    <w:p>
      <w:pPr>
        <w:jc w:val="center"/>
        <w:spacing w:before="480" w:after="0" w:line="240"/>
      </w:pPr>
      <w:r>
        <w:rPr/>
        <w:t xml:space="preserve">OFF-ROAD VEHICLE MONEYS--DISPOSITION--TECHNICAL CORRECTION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28, 2019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6,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1846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24, 2019 2:30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2019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1846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Paul, Walsh, and Shewmake</w:t>
      </w:r>
    </w:p>
    <w:p/>
    <w:p>
      <w:r>
        <w:rPr>
          <w:t xml:space="preserve">Read first time 02/01/19.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a technical correction for the disposition of off-road vehicle moneys; and amending RCW 46.68.045.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68</w:t>
      </w:r>
      <w:r>
        <w:rPr/>
        <w:t xml:space="preserve">.</w:t>
      </w:r>
      <w:r>
        <w:t xml:space="preserve">045</w:t>
      </w:r>
      <w:r>
        <w:rPr/>
        <w:t xml:space="preserve"> and 2010 c 161 s 822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moneys collected by the department for ORV registrations, temporary ORV use permits, decals, and tabs under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chapter</w:t>
      </w:r>
      <w:r>
        <w:rPr>
          <w:u w:val="single"/>
        </w:rPr>
        <w:t xml:space="preserve">s 46.09</w:t>
      </w:r>
      <w:r>
        <w:rPr/>
        <w:t xml:space="preserve"> and </w:t>
      </w:r>
      <w:r>
        <w:t>((</w:t>
      </w:r>
      <w:r>
        <w:rPr>
          <w:strike/>
        </w:rPr>
        <w:t xml:space="preserve">chapter</w:t>
      </w:r>
      <w:r>
        <w:t>))</w:t>
      </w:r>
      <w:r>
        <w:rPr/>
        <w:t xml:space="preserve"> 46.17 RCW must be distributed from time to time, but at least once a year, in the following manner: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retain enough money to cover expenses incurred in the administration of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chapter </w:t>
      </w:r>
      <w:r>
        <w:rPr>
          <w:u w:val="single"/>
        </w:rPr>
        <w:t xml:space="preserve">46.09 RCW</w:t>
      </w:r>
      <w:r>
        <w:rPr/>
        <w:t xml:space="preserve">. The amount kept by the department must never exceed eighteen percent of fees collected.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remaining moneys must be distributed for off-road vehicle recreation facilities by the </w:t>
      </w:r>
      <w:r>
        <w:rPr>
          <w:u w:val="single"/>
        </w:rPr>
        <w:t xml:space="preserve">recreation and conservation funding</w:t>
      </w:r>
      <w:r>
        <w:rPr/>
        <w:t xml:space="preserve"> board in accordance with RCW 46.09.520(2)(d)(ii)(A).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6,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12,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24,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2019.</w:t>
      </w:r>
    </w:p>
    <w:sectPr>
      <w:pgNumType w:start="1"/>
      <w:footerReference xmlns:r="http://schemas.openxmlformats.org/officeDocument/2006/relationships" r:id="R71668e894cf148c1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1846.SL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d0711cf8d43ea" /><Relationship Type="http://schemas.openxmlformats.org/officeDocument/2006/relationships/footer" Target="/word/footer1.xml" Id="R71668e894cf148c1" /></Relationships>
</file>