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f75990f274e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2158</w:t>
      </w:r>
    </w:p>
    <w:p>
      <w:pPr>
        <w:jc w:val="center"/>
        <w:spacing w:before="480" w:after="0" w:line="240"/>
      </w:pPr>
      <w:r>
        <w:t xml:space="preserve">Chapter </w:t>
      </w:r>
      <w:r>
        <w:rPr/>
        <w:t xml:space="preserve">406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WORKFORCE EDUCATION INVESTMENT</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70, which is contingent; and section 74, which becomes effective 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52</w:t>
            </w:r>
            <w:r>
              <w:t xml:space="preserve">  Nays </w:t>
              <w:t xml:space="preserve">46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25</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2158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9:35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2158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Hansen, Tarleton, Ormsby, Sullivan, Robinson, Bergquist, Slatter, Pollet, Valdez, Sells, Tharinger, Ortiz-Self, Appleton, Dolan, Macri, Senn, Thai, Kloba, Goodman, Stanford, and Orwall)</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workforce education investment to train Washington students for Washington jobs; amending RCW 28B.92.030, 43.88C.010, 28B.10.790, 28B.12.030, 28B.92.040, 28B.92.065, 28B.15.065, 28B.15.740, 28B.15.760, 28B.15.762, 28B.15.820, 28B.116.010, 28A.180.120, 28B.76.502, 28B.76.525, 28B.76.526, 28B.76.540, 28B.76.699, 28B.77.020, 28B.117.020, 28B.118.090, 28B.133.010, 28B.133.020, 28C.18.166, 28C.18.060, 43.216.135, 28B.115.070, and 28B.15.621; reenacting and amending RCW 28B.108.010, 28B.118.010, 28B.145.005, 28B.145.010, 28B.145.020, 28B.145.030, 28B.145.040, and 28B.145.090; adding a new section to chapter 43.79 RCW; adding new sections to chapter 28B.92 RCW; adding a new section to chapter 28A.700 RCW; adding a new section to chapter 28B.145 RCW; adding a new section to chapter 28B.50 RCW; adding a new section to chapter 82.04 RCW; adding a new chapter to Title 28B RCW; adding a new chapter to Title 28C RCW; creating new sections; repealing RCW 28B.92.010, 28B.92.020, 28B.92.050, 28B.92.060, 28B.92.080, 28B.92.082, 28B.92.084, 28B.97.010, 28B.97.020, 28B.119.005, 28B.119.010, 28B.119.020, 28B.119.030, 28B.119.040, 28B.119.050, and 28B.119.900; making appropriations; providing an effective date; providing a contingent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essential that Washington residents have the opportunity to succeed in a competitive global economy by investing in Washington students for Washington jobs. The legislature finds that Washington state is expected to have seven hundred forty thousand job openings by 2021 and that most of these projected openings will be filled by workers with a postsecondary credential, such as a degree, apprenticeship, or certificate. The legislature finds that the state must focus on educational opportunities with targeted investments to keep tuition low and expand capacity for in-state students. The legislature also finds that currently only forty percent of Washington's high school students earn such a credential by age twenty-six, when seventy percent is the goal set by industry and business leaders intent on hiring Washington-educated workers. The legislature finds that Washington state already has several successful programs that help Washington students train for Washington jobs, including the state need grant, the guided pathways initiative at the community and technical colleges, and degree and apprenticeship programs in high-demand fields, such as computer science, engineering, nursing, and more. The legislature further finds that providing additional resources for workforce investments is critical in maintaining Washington's competitiveness in the global economy by ensuring businesses are able to hire Washington talent. Therefore, the legislature intends to create the new workforce education investment account, supported by professions that depend on higher education, that will expand existing investments to help people earn the credentials essential to obtain family-wage jobs and fill the seven hundred forty thousand jobs of the future.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surcharges created in section 74 of this act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this act.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WORKFORCE EDUCATION INVESTMENT ACCOUNTABILITY AND</w:t>
      </w:r>
    </w:p>
    <w:p>
      <w:pPr>
        <w:spacing w:before="0" w:after="0" w:line="408" w:lineRule="exact"/>
        <w:ind w:left="0" w:right="0" w:firstLine="576"/>
        <w:jc w:val="center"/>
      </w:pPr>
      <w:r>
        <w:rPr>
          <w:b/>
        </w:rPr>
        <w:t xml:space="preserve">OVERSIGHT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section 74 of this act;</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section 74 of this act.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chapter 28C.18 RCW.</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chapter 28C.18 RCW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WORKFORCE EDUCATION INVESTMENTS</w:t>
      </w:r>
    </w:p>
    <w:p>
      <w:pPr>
        <w:spacing w:before="120" w:after="0" w:line="408" w:lineRule="exact"/>
        <w:ind w:left="0" w:right="0" w:firstLine="576"/>
        <w:jc w:val="center"/>
      </w:pPr>
      <w:r>
        <w:rPr>
          <w:b/>
        </w:rPr>
        <w:t xml:space="preserve">A. WORKFORCE EDUCATION INVESTMENT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$39,735,000, or as much thereof as may be necessary, is appropriated for the fiscal year ending June 30, 2020, from the workforce education investment account and $99,377,000,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year ending June 30, 2021, from the workforce education investment account provided solely for expanding the income eligibility threshold for the Washington college grant program as described in section 20 of this act.</w:t>
      </w:r>
    </w:p>
    <w:p>
      <w:pPr>
        <w:spacing w:before="0" w:after="0" w:line="408" w:lineRule="exact"/>
        <w:ind w:left="0" w:right="0" w:firstLine="576"/>
        <w:jc w:val="left"/>
      </w:pPr>
      <w:r>
        <w:rPr/>
        <w:t xml:space="preserve">(3) $580,000, or as much thereof as may be necessary, is appropriated for the fiscal year ending June 30, 2020, from the workforce education investment account and $575,000, or as much thereof as may be necessary, is appropriated for the fiscal year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$1,000,000, or as much thereof as may be necessary, is appropriated for the fiscal year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$1,098,000, or as much thereof as may be necessary, is appropriated for the fiscal year ending June 30, 2020, from the workforce education investment account and $1,097,000, or as much thereof as may be necessary, is appropriated for the fiscal year ending June 30, 2021, from the workforce education investment account provided solely for the Washington student loan refinancing program created in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section 57 of this act.</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University of Washington and are subject to the following conditions and limitations:</w:t>
      </w:r>
    </w:p>
    <w:p>
      <w:pPr>
        <w:spacing w:before="0" w:after="0" w:line="408" w:lineRule="exact"/>
        <w:ind w:left="0" w:right="0" w:firstLine="576"/>
        <w:jc w:val="left"/>
      </w:pPr>
      <w:r>
        <w:rPr/>
        <w:t xml:space="preserve">(1) $7,008,000, or as much thereof as may be necessary, is appropriated for the fiscal year ending June 30, 2020, from the workforce education investment account and $11,415,000,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$2,577,000,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 $2,000,000,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to increase degree production in the college of engineering at the Seattle campus.</w:t>
      </w:r>
    </w:p>
    <w:p>
      <w:pPr>
        <w:spacing w:before="0" w:after="0" w:line="408" w:lineRule="exact"/>
        <w:ind w:left="0" w:right="0" w:firstLine="576"/>
        <w:jc w:val="left"/>
      </w:pPr>
      <w:r>
        <w:rPr/>
        <w:t xml:space="preserve">(4) $500,000, or as much thereof as may be necessary, is appropriated for the fiscal year ending June 30, 2020, from the workforce education investment account and $500,000, or as much thereof as may be necessary, is appropriated for the fiscal year ending June 30, 2021, from the workforce education investment account provided solely to maintain the Washington state academic redshirt program.</w:t>
      </w:r>
    </w:p>
    <w:p>
      <w:pPr>
        <w:spacing w:before="0" w:after="0" w:line="408" w:lineRule="exact"/>
        <w:ind w:left="0" w:right="0" w:firstLine="576"/>
        <w:jc w:val="left"/>
      </w:pPr>
      <w:r>
        <w:rPr/>
        <w:t xml:space="preserve">(5) $150,000, or as much thereof as may be necessary, is appropriated for the fiscal year ending June 30, 2020, from the workforce education investment account and $1,350,000, or as much thereof as may be necessary, is appropriated for the fiscal year ending June 30, 2021, from the workforce education investment account provided solely to add degree capacity and increase undergraduate enrollments per year by two hundred ten in the engineering, mathematics, and science programs to support the biomedical innovation partnership zone at the Bothell campus.</w:t>
      </w:r>
    </w:p>
    <w:p>
      <w:pPr>
        <w:spacing w:before="0" w:after="0" w:line="408" w:lineRule="exact"/>
        <w:ind w:left="0" w:right="0" w:firstLine="576"/>
        <w:jc w:val="left"/>
      </w:pPr>
      <w:r>
        <w:rPr/>
        <w:t xml:space="preserve">(6) $177,000, or as much thereof as may be necessary, is appropriated for the fiscal year ending June 30, 2020, from the workforce education investment account and $1,634,000, or as much thereof as may be necessary, is appropriated for the fiscal year ending June 30, 2021, from the workforce education investment account provided solely to establish bachelor of science programs in mechanical and civil engineering, enrolling one hundred eighty students per year by fiscal year 2025, to support increased student and local employer demand for graduates in these fields at the Tacoma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Washington State University and are subject to the following conditions and limitations:</w:t>
      </w:r>
    </w:p>
    <w:p>
      <w:pPr>
        <w:spacing w:before="0" w:after="0" w:line="408" w:lineRule="exact"/>
        <w:ind w:left="0" w:right="0" w:firstLine="576"/>
        <w:jc w:val="left"/>
      </w:pPr>
      <w:r>
        <w:rPr/>
        <w:t xml:space="preserve">(1) $1,913,000, or as much thereof as may be necessary, is appropriated for the fiscal year ending June 30, 2020, from the workforce education investment account and $3,440,000,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$3,600,000, or as much thereof as may be necessary, is appropriated for the fiscal year ending June 30, 2020, from the workforce education investment account and $7,200,000, or as much thereof as may be necessary, is appropriated for the fiscal year ending June 30, 2021, from the workforce education investment account provided solely to complete funding for four classes of sixty students each at the Elson S. Floyd college of medicine, allowing previously funded cohorts of first and second year students to complete their education.</w:t>
      </w:r>
    </w:p>
    <w:p>
      <w:pPr>
        <w:spacing w:before="0" w:after="0" w:line="408" w:lineRule="exact"/>
        <w:ind w:left="0" w:right="0" w:firstLine="576"/>
        <w:jc w:val="left"/>
      </w:pPr>
      <w:r>
        <w:rPr/>
        <w:t xml:space="preserve">(3) $1,200,000, or as much thereof as may be necessary, is appropriated for the fiscal year ending June 30, 2020, from the workforce education investment account and $2,400,000, or as much thereof as may be necessary, is appropriated for the fiscal year ending June 30, 2021, from the workforce education investment account provided solely to increase the cohort size by twenty students for the Elson S. Floyd college of medicine in fall 2019 and fall 2020 for a total of eighty students per cohort, thereby increasing the number of physicians trained and serving in Washington's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Central Washington University and are subject to the following conditions and limitations:</w:t>
      </w:r>
    </w:p>
    <w:p>
      <w:pPr>
        <w:spacing w:before="0" w:after="0" w:line="408" w:lineRule="exact"/>
        <w:ind w:left="0" w:right="0" w:firstLine="576"/>
        <w:jc w:val="left"/>
      </w:pPr>
      <w:r>
        <w:rPr/>
        <w:t xml:space="preserve">(1) $701,000, or as much thereof as may be necessary, is appropriated for the fiscal year ending June 30, 2020, from the workforce education investment account and $1,118,000,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$525,000, or as much thereof as may be necessary, is appropriated for the fiscal year ending June 30, 2020, from the workforce education investment account and $525,000, or as much thereof as may be necessary, is appropriated for the fiscal year ending June 30, 2021, from the workforce education investment account provided solely to increase the number of certified K-12 teachers. Of this, per year, $400,000 must be used towards the grow-your-own high school teacher academies in communities that face chronic teacher shortages and $125,000 must be used to:</w:t>
      </w:r>
    </w:p>
    <w:p>
      <w:pPr>
        <w:spacing w:before="0" w:after="0" w:line="408" w:lineRule="exact"/>
        <w:ind w:left="0" w:right="0" w:firstLine="576"/>
        <w:jc w:val="left"/>
      </w:pPr>
      <w:r>
        <w:rPr/>
        <w:t xml:space="preserve">(a) Expand alternative routes to certification options by targeting conditional or emergency teachers, as well as paraeducators, and encourage those individuals to gain Washington state certification; and</w:t>
      </w:r>
    </w:p>
    <w:p>
      <w:pPr>
        <w:spacing w:before="0" w:after="0" w:line="408" w:lineRule="exact"/>
        <w:ind w:left="0" w:right="0" w:firstLine="576"/>
        <w:jc w:val="left"/>
      </w:pPr>
      <w:r>
        <w:rPr/>
        <w:t xml:space="preserve">(b) Target high-demand endorsement areas, such as special education and elementary education.</w:t>
      </w:r>
    </w:p>
    <w:p>
      <w:pPr>
        <w:spacing w:before="0" w:after="0" w:line="408" w:lineRule="exact"/>
        <w:ind w:left="0" w:right="0" w:firstLine="576"/>
        <w:jc w:val="left"/>
      </w:pPr>
      <w:r>
        <w:rPr/>
        <w:t xml:space="preserve">(3) $368,000, or as much thereof as may be necessary, is appropriated for the fiscal year ending June 30, 2020, from the workforce education investment account and $368,000, or as much thereof as may be necessary, is appropriated for the fiscal year ending June 30, 2021, from the workforce education investment account provided solely for increasing mental health counseling at Central Washington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Western Washington University and are subject to the following conditions and limitations:</w:t>
      </w:r>
    </w:p>
    <w:p>
      <w:pPr>
        <w:spacing w:before="0" w:after="0" w:line="408" w:lineRule="exact"/>
        <w:ind w:left="0" w:right="0" w:firstLine="576"/>
        <w:jc w:val="left"/>
      </w:pPr>
      <w:r>
        <w:rPr/>
        <w:t xml:space="preserve">(1) $689,000, or as much thereof as may be necessary, is appropriated for the fiscal year ending June 30, 2020, from the workforce education investment account and $1,128,000,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$1,713,000, or as much thereof as may be necessary, is appropriated for the fiscal year ending June 30, 2020, from the workforce education investment account and $1,713,000, or as much thereof as may be necessary, is appropriated for the fiscal year ending June 30, 2021, from the workforce education investment account provided solely to increase access to science, technology, engineering, and mathematic degrees, which may include expanding prehealth care capacity, creating an energy science and technology bachelor of science degree, and expanding electrical engineering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Evergreen State College and are subject to the following conditions and limitations:</w:t>
      </w:r>
    </w:p>
    <w:p>
      <w:pPr>
        <w:spacing w:before="0" w:after="0" w:line="408" w:lineRule="exact"/>
        <w:ind w:left="0" w:right="0" w:firstLine="576"/>
        <w:jc w:val="left"/>
      </w:pPr>
      <w:r>
        <w:rPr/>
        <w:t xml:space="preserve">(1) $757,000,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$335,000, or as much thereof as may be necessary, is appropriated for the fiscal year ending June 30, 2020, from the workforce education investment account and $335,000, or as much thereof as may be necessary, is appropriated for the fiscal year ending June 30, 2021, from the workforce education investment account provided solely to increase enrollment capacity by seventy-five students in the psychology program by hiring additional psychology faculty.</w:t>
      </w:r>
    </w:p>
    <w:p>
      <w:pPr>
        <w:spacing w:before="0" w:after="0" w:line="408" w:lineRule="exact"/>
        <w:ind w:left="0" w:right="0" w:firstLine="576"/>
        <w:jc w:val="left"/>
      </w:pPr>
      <w:r>
        <w:rPr/>
        <w:t xml:space="preserve">(3) $280,000, or as much thereof as may be necessary, is appropriated for the fiscal year ending June 30, 2020, from the workforce education investment account and $300,000, or as much thereof as may be necessary, is appropriated for the fiscal year ending June 30, 2021, from the workforce education investment account provided solely to increase student success by establishing a new student precollege immersion program and The Evergreen first-year experience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Eastern Washington University and are subject to the following conditions and limitations:</w:t>
      </w:r>
    </w:p>
    <w:p>
      <w:pPr>
        <w:spacing w:before="0" w:after="0" w:line="408" w:lineRule="exact"/>
        <w:ind w:left="0" w:right="0" w:firstLine="576"/>
        <w:jc w:val="left"/>
      </w:pPr>
      <w:r>
        <w:rPr/>
        <w:t xml:space="preserve">(1) $677,000, or as much thereof as may be necessary, is appropriated for the fiscal year ending June 30, 2020, from the workforce education investment account and $1,137,000,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$1,318,000,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to create a computer engineering degree in the college of science, technology, engineering, and math with an average enrollment per year of one hundred thirty-three students at full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$2,450,000, or as much thereof as may be necessary, is appropriated to the employment security department for the fiscal year ending June 30, 2020, from the workforce education investment account and $2,950,000, or as much thereof as may be necessary, is appropriated to the employment security department for the fiscal year ending June 30, 2021, from the workforce education investment account provided solely for the career connected learning grant program established in section 56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section 60 of this act.</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$50,000, or as much thereof as may be necessary, is appropriated to the office of financial management for the fiscal year ending June 30, 2020, from the workforce education investment account and $50,000, or as much thereof as may be necessary, is appropriated to the office of financial management for the fiscal year ending June 30, 2021, from the workforce education investment account provided solely for implementing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$4,241,000, or as much thereof as may be necessary, is appropriated to the department of children, youth, and families for the fiscal year ending June 30, 2021, from the workforce education investment account provided solely for eliminating the work requirement under the working connections child care program for single parents who are pursuing a vocational education full-time at a community, technical, or tribal college as set forth under section 70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workforce training and education coordinating board and are subject to the following conditions and limitations: $75,000, or as much thereof as may be necessary, is appropriated for the fiscal year ending June 30, 2020, from the workforce education investment account and $75,000, or as much thereof as may be necessary, is appropriated for the fiscal year ending June 30, 2021, from the workforce education investment account provided solely for staffing costs for the workforce education investment accountability and oversight board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$166,000, or as much thereof as may be necessary, is appropriated to the caseload forecast council for the fiscal year ending June 30, 2020, from the workforce education investment account and $166,000, or as much thereof as may be necessary, is appropriated to the caseload forecast council for the fiscal year ending June 30, 2021, from the workforce education investment account provided solely for forecasting the caseload for the Washington college grant program.</w:t>
      </w:r>
    </w:p>
    <w:p>
      <w:pPr>
        <w:spacing w:before="240" w:after="0" w:line="408" w:lineRule="exact"/>
        <w:ind w:left="0" w:right="0" w:firstLine="576"/>
        <w:jc w:val="center"/>
      </w:pPr>
      <w:r>
        <w:rPr>
          <w:b/>
        </w:rPr>
        <w:t xml:space="preserve">B. WORKFORCE EDUCATION INVESTMENT POLICIES</w:t>
      </w:r>
    </w:p>
    <w:p>
      <w:pPr>
        <w:spacing w:before="120" w:after="0" w:line="408" w:lineRule="exact"/>
        <w:ind w:left="0" w:right="0" w:firstLine="576"/>
        <w:jc w:val="center"/>
      </w:pPr>
      <w:r>
        <w:rPr>
          <w:b/>
        </w:rPr>
        <w:t xml:space="preserve">1. CREATING THE WASHINGTON COLLEGE GRANT PROGRAM TO</w:t>
      </w:r>
    </w:p>
    <w:p>
      <w:pPr>
        <w:spacing w:before="0" w:after="0" w:line="408" w:lineRule="exact"/>
        <w:ind w:left="0" w:right="0" w:firstLine="576"/>
        <w:jc w:val="center"/>
      </w:pPr>
      <w:r>
        <w:rPr>
          <w:b/>
        </w:rPr>
        <w:t xml:space="preserve">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20 of this act, is necessary to significantly reduce the financial costs of obtaining a postsecondary credential. The Washington college grant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section 20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students with family incomes between zero and fifty-five percent of the state median family income, adjusted for family size, shall receive the maximum Washington college grant as defined in RCW 28B.92.030.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w:t>
      </w:r>
      <w:r>
        <w:rPr>
          <w:u w:val="single"/>
        </w:rPr>
        <w:t xml:space="preserve">either</w:t>
      </w:r>
      <w:r>
        <w:rPr/>
        <w:t xml:space="preserve"> loans </w:t>
      </w:r>
      <w:r>
        <w:t>((</w:t>
      </w:r>
      <w:r>
        <w:rPr>
          <w:strike/>
        </w:rPr>
        <w:t xml:space="preserve">and/or</w:t>
      </w:r>
      <w:r>
        <w:t>))</w:t>
      </w:r>
      <w:r>
        <w:rPr>
          <w:u w:val="single"/>
        </w:rPr>
        <w:t xml:space="preserve">,</w:t>
      </w:r>
      <w:r>
        <w:rPr/>
        <w:t xml:space="preserve"> grants</w:t>
      </w:r>
      <w:r>
        <w:rPr>
          <w:u w:val="single"/>
        </w:rPr>
        <w:t xml:space="preserve">, or both,</w:t>
      </w:r>
      <w:r>
        <w:rPr/>
        <w:t xml:space="preserve">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grant":</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u w:val="single"/>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u w:val="single"/>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u w:val="single"/>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u w:val="single"/>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u w:val="single"/>
        </w:rPr>
        <w:t xml:space="preserve">(g) For students attending approved apprenticeship programs, is tuition and fees, as determined by the office, in addition to required program supplies and equipment</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w:t>
      </w:r>
      <w:r>
        <w:t>((</w:t>
      </w:r>
      <w:r>
        <w:rPr>
          <w:strike/>
        </w:rPr>
        <w:t xml:space="preserve">"Placebound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r>
        <w:rPr/>
        <w:t xml:space="preserve"> </w:t>
      </w:r>
      <w:r>
        <w:rPr>
          <w:u w:val="single"/>
        </w:rPr>
        <w:t xml:space="preserve">"Tuition growth factor" means an increase of no more than the average annual percentage growth rate of the median hourly wage for Washington for the previous fourteen years as the wage is determined by the federal bureau of labor statistics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order to be eligible for state student financial aid programs, postsecondary institutions shall submit student-level data to the education data center established in RCW 43.41.400 in accordance with RCW 28B.77.090 for the purposes of legislatively authorized research and evaluation of state postsecondary student aid programs.</w:t>
      </w:r>
    </w:p>
    <w:p>
      <w:pPr>
        <w:spacing w:before="0" w:after="0" w:line="408" w:lineRule="exact"/>
        <w:ind w:left="0" w:right="0" w:firstLine="576"/>
        <w:jc w:val="left"/>
      </w:pPr>
      <w:r>
        <w:rPr/>
        <w:t xml:space="preserve">(2) The education data center shall determine the appropriate student-level data each postsecondary institution shall report in order to meet the state goals for research and evaluation under subsection (1) of this section.</w:t>
      </w:r>
    </w:p>
    <w:p>
      <w:pPr>
        <w:spacing w:before="0" w:after="0" w:line="408" w:lineRule="exact"/>
        <w:ind w:left="0" w:right="0" w:firstLine="576"/>
        <w:jc w:val="left"/>
      </w:pPr>
      <w:r>
        <w:rPr/>
        <w:t xml:space="preserve">(3) The education data center shall enter data-sharing agreements to facilitate the transfer of required data.</w:t>
      </w:r>
    </w:p>
    <w:p>
      <w:pPr>
        <w:spacing w:before="0" w:after="0" w:line="408" w:lineRule="exact"/>
        <w:ind w:left="0" w:right="0" w:firstLine="576"/>
        <w:jc w:val="left"/>
      </w:pPr>
      <w:r>
        <w:rPr/>
        <w:t xml:space="preserve">(4) Religious postsecondary institutions that maintain a religious exemption under RCW 28B.85.040 may request an exemption from the council from submitting student-level data to the education data center.</w:t>
      </w:r>
    </w:p>
    <w:p>
      <w:pPr>
        <w:spacing w:before="0" w:after="0" w:line="408" w:lineRule="exact"/>
        <w:ind w:left="0" w:right="0" w:firstLine="576"/>
        <w:jc w:val="left"/>
      </w:pPr>
      <w:r>
        <w:rPr/>
        <w:t xml:space="preserve">(5) Postsecondary institutions, except for those exempt under subsection (4) of this section, that do not submit student-level data to the education data center may be found ineligible for the state's federally required eligible training provider list and may lose eligibility to participate in the Washington college grant program, established in this chapter. The council's office of student financial assistance shall determine penalties for postsecondary institutions in accordance with chapter 34.05 RCW.</w:t>
      </w:r>
    </w:p>
    <w:p>
      <w:pPr>
        <w:spacing w:before="0" w:after="0" w:line="408" w:lineRule="exact"/>
        <w:ind w:left="0" w:right="0" w:firstLine="576"/>
        <w:jc w:val="left"/>
      </w:pPr>
      <w:r>
        <w:rPr/>
        <w:t xml:space="preserve">(6) Nothing in this section allows the sharing of confidential information that is prohibited by state or federal law.</w:t>
      </w:r>
    </w:p>
    <w:p>
      <w:pPr>
        <w:spacing w:before="0" w:after="0" w:line="408" w:lineRule="exact"/>
        <w:ind w:left="0" w:right="0" w:firstLine="576"/>
        <w:jc w:val="left"/>
      </w:pPr>
      <w:r>
        <w:rPr/>
        <w:t xml:space="preserve">(7) For the purposes of this section, "postsecondary institution" means an institution of higher education as defined in RCW 28B.10.016, a degree-granting institution as defined in RCW 28B.85.010, a private vocational school as defined in RCW 28C.10.020, and a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grant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grant program under sections 19 and 20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 (1) </w:t>
      </w:r>
      <w:r>
        <w:rPr>
          <w:u w:val="single"/>
        </w:rPr>
        <w:t xml:space="preserve">T</w:t>
      </w:r>
      <w:r>
        <w:rPr/>
        <w:t xml:space="preserve">hey qualify as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t>
      </w:r>
      <w:r>
        <w:rPr>
          <w:u w:val="single"/>
        </w:rPr>
        <w:t xml:space="preserve">who demonstrate financial need</w:t>
      </w:r>
      <w:r>
        <w:rPr/>
        <w:t xml:space="preserve"> who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w:t>
      </w:r>
      <w:r>
        <w:t>))</w:t>
      </w:r>
      <w:r>
        <w:rPr/>
        <w:t xml:space="preserve"> </w:t>
      </w:r>
      <w:r>
        <w:rPr>
          <w:u w:val="single"/>
        </w:rPr>
        <w:t xml:space="preserve">Washington college</w:t>
      </w:r>
      <w:r>
        <w:rPr/>
        <w:t xml:space="preserve">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w:t>
      </w:r>
      <w:r>
        <w:t>))</w:t>
      </w:r>
      <w:r>
        <w:rPr/>
        <w:t xml:space="preserve"> </w:t>
      </w:r>
      <w:r>
        <w:rPr>
          <w:u w:val="single"/>
        </w:rPr>
        <w:t xml:space="preserve">Washington college</w:t>
      </w:r>
      <w:r>
        <w:rPr/>
        <w:t xml:space="preserve">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w:t>
      </w:r>
      <w:r>
        <w:t>))</w:t>
      </w:r>
      <w:r>
        <w:rPr/>
        <w:t xml:space="preserve"> </w:t>
      </w:r>
      <w:r>
        <w:rPr>
          <w:u w:val="single"/>
        </w:rPr>
        <w:t xml:space="preserve">Washington college</w:t>
      </w:r>
      <w:r>
        <w:rPr/>
        <w:t xml:space="preserve">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w:t>
      </w:r>
      <w:r>
        <w:t>))</w:t>
      </w:r>
      <w:r>
        <w:rPr/>
        <w:t xml:space="preserve"> </w:t>
      </w:r>
      <w:r>
        <w:rPr>
          <w:u w:val="single"/>
        </w:rPr>
        <w:t xml:space="preserve">Washington college</w:t>
      </w:r>
      <w:r>
        <w:rPr/>
        <w:t xml:space="preserve">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w:t>
      </w:r>
      <w:r>
        <w:t>))</w:t>
      </w:r>
      <w:r>
        <w:rPr/>
        <w:t xml:space="preserve"> </w:t>
      </w:r>
      <w:r>
        <w:rPr>
          <w:u w:val="single"/>
        </w:rPr>
        <w:t xml:space="preserve">Washington college</w:t>
      </w:r>
      <w:r>
        <w:rPr/>
        <w:t xml:space="preserve"> grant program. The institutions of higher education may require </w:t>
      </w:r>
      <w:r>
        <w:t>((</w:t>
      </w:r>
      <w:r>
        <w:rPr>
          <w:strike/>
        </w:rPr>
        <w:t xml:space="preserve">nonstate need</w:t>
      </w:r>
      <w:r>
        <w:t>))</w:t>
      </w:r>
      <w:r>
        <w:rPr/>
        <w:t xml:space="preserve"> </w:t>
      </w:r>
      <w:r>
        <w:rPr>
          <w:u w:val="single"/>
        </w:rPr>
        <w:t xml:space="preserve">students who are not participating in the Washington college</w:t>
      </w:r>
      <w:r>
        <w:rPr/>
        <w:t xml:space="preserve"> grant </w:t>
      </w:r>
      <w:r>
        <w:t>((</w:t>
      </w:r>
      <w:r>
        <w:rPr>
          <w:strike/>
        </w:rPr>
        <w:t xml:space="preserve">recipients</w:t>
      </w:r>
      <w:r>
        <w:t>))</w:t>
      </w:r>
      <w:r>
        <w:rPr/>
        <w:t xml:space="preserve"> </w:t>
      </w:r>
      <w:r>
        <w:rPr>
          <w:u w:val="single"/>
        </w:rPr>
        <w:t xml:space="preserve">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w:t>
      </w:r>
      <w:r>
        <w:t>))</w:t>
      </w:r>
      <w:r>
        <w:rPr/>
        <w:t xml:space="preserve"> </w:t>
      </w:r>
      <w:r>
        <w:rPr>
          <w:u w:val="single"/>
        </w:rPr>
        <w:t xml:space="preserve">Washington college</w:t>
      </w:r>
      <w:r>
        <w:rPr/>
        <w:t xml:space="preserve"> grant program established under </w:t>
      </w:r>
      <w:r>
        <w:rPr>
          <w:u w:val="single"/>
        </w:rPr>
        <w:t xml:space="preserve">chapter 28B.92</w:t>
      </w:r>
      <w:r>
        <w:rPr/>
        <w:t xml:space="preserve"> RCW </w:t>
      </w:r>
      <w:r>
        <w:t>((</w:t>
      </w:r>
      <w:r>
        <w:rPr>
          <w:strike/>
        </w:rPr>
        <w:t xml:space="preserve">28B.92.010</w:t>
      </w:r>
      <w:r>
        <w: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w:t>
      </w:r>
      <w:r>
        <w:t>))</w:t>
      </w:r>
      <w:r>
        <w:rPr/>
        <w:t xml:space="preserve"> </w:t>
      </w:r>
      <w:r>
        <w:rPr>
          <w:u w:val="single"/>
        </w:rPr>
        <w:t xml:space="preserve">Washington college</w:t>
      </w:r>
      <w:r>
        <w:rPr/>
        <w:t xml:space="preserve"> grant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w:t>
      </w:r>
      <w:r>
        <w:t>))</w:t>
      </w:r>
      <w:r>
        <w:rPr/>
        <w:t xml:space="preserve"> </w:t>
      </w:r>
      <w:r>
        <w:rPr>
          <w:u w:val="single"/>
        </w:rPr>
        <w:t xml:space="preserve">Washington college</w:t>
      </w:r>
      <w:r>
        <w:rPr/>
        <w:t xml:space="preserve"> grant);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w:t>
      </w:r>
      <w:r>
        <w:t>))</w:t>
      </w:r>
      <w:r>
        <w:rPr/>
        <w:t xml:space="preserve"> </w:t>
      </w:r>
      <w:r>
        <w:rPr>
          <w:u w:val="single"/>
        </w:rPr>
        <w:t xml:space="preserve">Washington college</w:t>
      </w:r>
      <w:r>
        <w:rPr/>
        <w:t xml:space="preserve"> grant </w:t>
      </w:r>
      <w:r>
        <w:t>((</w:t>
      </w:r>
      <w:r>
        <w:rPr>
          <w:strike/>
        </w:rPr>
        <w:t xml:space="preserve">established</w:t>
      </w:r>
      <w:r>
        <w:t>))</w:t>
      </w:r>
      <w:r>
        <w:rPr/>
        <w:t xml:space="preserve"> </w:t>
      </w:r>
      <w:r>
        <w:rPr>
          <w:u w:val="single"/>
        </w:rPr>
        <w:t xml:space="preserve">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w:t>
      </w:r>
      <w:r>
        <w:t>))</w:t>
      </w:r>
      <w:r>
        <w:rPr/>
        <w:t xml:space="preserve"> </w:t>
      </w:r>
      <w:r>
        <w:rPr>
          <w:u w:val="single"/>
        </w:rPr>
        <w:t xml:space="preserve">Washington college</w:t>
      </w:r>
      <w:r>
        <w:rPr/>
        <w:t xml:space="preserve"> grant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w:t>
      </w:r>
      <w:r>
        <w:t>))</w:t>
      </w:r>
      <w:r>
        <w:rPr/>
        <w:t xml:space="preserve"> </w:t>
      </w:r>
      <w:r>
        <w:rPr>
          <w:u w:val="single"/>
        </w:rPr>
        <w:t xml:space="preserve">Washington college</w:t>
      </w:r>
      <w:r>
        <w:rPr/>
        <w:t xml:space="preserve"> grant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w:t>
      </w:r>
      <w:r>
        <w:t>))</w:t>
      </w:r>
      <w:r>
        <w:rPr/>
        <w:t xml:space="preserve"> </w:t>
      </w:r>
      <w:r>
        <w:rPr>
          <w:u w:val="single"/>
        </w:rPr>
        <w:t xml:space="preserve">the Washington college</w:t>
      </w:r>
      <w:r>
        <w:rPr/>
        <w:t xml:space="preserve"> grant </w:t>
      </w:r>
      <w:r>
        <w:t>((</w:t>
      </w:r>
      <w:r>
        <w:rPr>
          <w:strike/>
        </w:rPr>
        <w:t xml:space="preserve">as</w:t>
      </w:r>
      <w:r>
        <w:t>))</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w:t>
      </w:r>
      <w:r>
        <w:t>))</w:t>
      </w:r>
      <w:r>
        <w:rPr/>
        <w:t xml:space="preserve"> </w:t>
      </w:r>
      <w:r>
        <w:rPr>
          <w:u w:val="single"/>
        </w:rPr>
        <w:t xml:space="preserve">Washington college</w:t>
      </w:r>
      <w:r>
        <w:rPr/>
        <w:t xml:space="preserve"> grant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w:t>
      </w:r>
      <w:r>
        <w:t>))</w:t>
      </w:r>
      <w:r>
        <w:rPr/>
        <w:t xml:space="preserve"> </w:t>
      </w:r>
      <w:r>
        <w:rPr>
          <w:u w:val="single"/>
        </w:rPr>
        <w:t xml:space="preserve">Washington college</w:t>
      </w:r>
      <w:r>
        <w:rPr/>
        <w:t xml:space="preserve"> grants, impacts on meeting the state's higher education goals for educational attainment, and options for prioritization of the </w:t>
      </w:r>
      <w:r>
        <w:t>((</w:t>
      </w:r>
      <w:r>
        <w:rPr>
          <w:strike/>
        </w:rPr>
        <w:t xml:space="preserve">state need</w:t>
      </w:r>
      <w:r>
        <w:t>))</w:t>
      </w:r>
      <w:r>
        <w:rPr/>
        <w:t xml:space="preserve"> </w:t>
      </w:r>
      <w:r>
        <w:rPr>
          <w:u w:val="single"/>
        </w:rPr>
        <w:t xml:space="preserve">Washington college</w:t>
      </w:r>
      <w:r>
        <w:rPr/>
        <w:t xml:space="preserve"> grant and possible consequences of implementing each option. When examining options for prioritizing the </w:t>
      </w:r>
      <w:r>
        <w:t>((</w:t>
      </w:r>
      <w:r>
        <w:rPr>
          <w:strike/>
        </w:rPr>
        <w:t xml:space="preserve">state need</w:t>
      </w:r>
      <w:r>
        <w:t>))</w:t>
      </w:r>
      <w:r>
        <w:rPr/>
        <w:t xml:space="preserve"> </w:t>
      </w:r>
      <w:r>
        <w:rPr>
          <w:u w:val="single"/>
        </w:rPr>
        <w:t xml:space="preserve">Washington college</w:t>
      </w:r>
      <w:r>
        <w:rPr/>
        <w:t xml:space="preserve"> grant the council shall consider awarding grants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w:t>
      </w:r>
      <w:r>
        <w:t>))</w:t>
      </w:r>
      <w:r>
        <w:rPr/>
        <w:t xml:space="preserve"> </w:t>
      </w:r>
      <w:r>
        <w:rPr>
          <w:u w:val="single"/>
        </w:rPr>
        <w:t xml:space="preserve">Washington college</w:t>
      </w:r>
      <w:r>
        <w:rPr/>
        <w:t xml:space="preserve">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w:t>
      </w:r>
      <w:r>
        <w:t>((</w:t>
      </w:r>
      <w:r>
        <w:rPr>
          <w:strike/>
        </w:rPr>
        <w:t xml:space="preserve">financially needy</w:t>
      </w:r>
      <w:r>
        <w:t>))</w:t>
      </w:r>
      <w:r>
        <w:rPr/>
        <w:t xml:space="preserve"> students </w:t>
      </w:r>
      <w:r>
        <w:rPr>
          <w:u w:val="single"/>
        </w:rPr>
        <w:t xml:space="preserve">who demonstrate financial need</w:t>
      </w:r>
      <w:r>
        <w:rPr/>
        <w:t xml:space="preserve">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w:t>
      </w:r>
      <w:r>
        <w:t>))</w:t>
      </w:r>
      <w:r>
        <w:rPr/>
        <w:t xml:space="preserve"> </w:t>
      </w:r>
      <w:r>
        <w:rPr>
          <w:u w:val="single"/>
        </w:rPr>
        <w:t xml:space="preserve">Washington college</w:t>
      </w:r>
      <w:r>
        <w:rPr/>
        <w:t xml:space="preser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w:t>
      </w:r>
      <w:r>
        <w:t>((</w:t>
      </w:r>
      <w:r>
        <w:rPr>
          <w:strike/>
        </w:rPr>
        <w:t xml:space="preserve">needy</w:t>
      </w:r>
      <w:r>
        <w:t>))</w:t>
      </w:r>
      <w:r>
        <w:rPr/>
        <w:t xml:space="preserve"> students </w:t>
      </w:r>
      <w:r>
        <w:rPr>
          <w:u w:val="single"/>
        </w:rPr>
        <w:t xml:space="preserve">who demonstrate financial need</w:t>
      </w:r>
      <w:r>
        <w:rPr/>
        <w:t xml:space="preserve"> as defined in RCW 28B.92.030</w:t>
      </w:r>
      <w:r>
        <w:t>((</w:t>
      </w:r>
      <w:r>
        <w:rPr>
          <w:strike/>
        </w:rPr>
        <w:t xml:space="preserve">(3)</w:t>
      </w:r>
      <w:r>
        <w:t>))</w:t>
      </w:r>
      <w:r>
        <w:rPr/>
        <w:t xml:space="preserve">; (3) be eligible to participate in the </w:t>
      </w:r>
      <w:r>
        <w:t>((</w:t>
      </w:r>
      <w:r>
        <w:rPr>
          <w:strike/>
        </w:rPr>
        <w:t xml:space="preserve">state need</w:t>
      </w:r>
      <w:r>
        <w:t>))</w:t>
      </w:r>
      <w:r>
        <w:rPr/>
        <w:t xml:space="preserve"> </w:t>
      </w:r>
      <w:r>
        <w:rPr>
          <w:u w:val="single"/>
        </w:rPr>
        <w:t xml:space="preserve">Washington college</w:t>
      </w:r>
      <w:r>
        <w:rPr/>
        <w:t xml:space="preserve"> grant program as set forth under </w:t>
      </w:r>
      <w:r>
        <w:rPr>
          <w:u w:val="single"/>
        </w:rPr>
        <w:t xml:space="preserve">chapter 28B.92</w:t>
      </w:r>
      <w:r>
        <w:rPr/>
        <w:t xml:space="preserve"> RCW </w:t>
      </w:r>
      <w:r>
        <w:t>((</w:t>
      </w:r>
      <w:r>
        <w:rPr>
          <w:strike/>
        </w:rPr>
        <w:t xml:space="preserve">28B.92.080</w:t>
      </w:r>
      <w:r>
        <w:t>))</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w:t>
      </w:r>
      <w:r>
        <w:t>))</w:t>
      </w:r>
      <w:r>
        <w:rPr/>
        <w:t xml:space="preserve"> </w:t>
      </w:r>
      <w:r>
        <w:rPr>
          <w:u w:val="single"/>
        </w:rPr>
        <w:t xml:space="preserve">Washington college</w:t>
      </w:r>
      <w:r>
        <w:rPr/>
        <w:t xml:space="preserve"> grant under chapter 28B.92 RCW if the graduate enrolls in a postsecondary program of study within one year of high school graduation.</w:t>
      </w:r>
    </w:p>
    <w:p>
      <w:pPr>
        <w:spacing w:before="240" w:after="0" w:line="408" w:lineRule="exact"/>
        <w:ind w:left="0" w:right="0" w:firstLine="576"/>
        <w:jc w:val="center"/>
      </w:pPr>
      <w:r>
        <w:rPr>
          <w:b/>
        </w:rPr>
        <w:t xml:space="preserve">2. STUDENT LOAN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finds that the amount of debt that individual Washingtonians incur in pursuit of postsecondary credentials represents a growing burden on individuals and on the state's economy at large that negatively impacts individuals' ability to obtain a postsecondary credential, as well as their ability to save for retirement, purchase a home, and start a family. The legislature finds that giving Washingtonians new tools to address this burden is necessary to help make higher education more accessible and affordable.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"Financial institution" has the same meaning as in RCW 7.88.010.</w:t>
      </w:r>
    </w:p>
    <w:p>
      <w:pPr>
        <w:spacing w:before="0" w:after="0" w:line="408" w:lineRule="exact"/>
        <w:ind w:left="0" w:right="0" w:firstLine="576"/>
        <w:jc w:val="left"/>
      </w:pPr>
      <w:r>
        <w:rPr/>
        <w:t xml:space="preserve">(3) "Interest rate buy down incentive" means the use of state funds to enable qualified borrowers to receive below market rate interest rates for the purposes of this chapter.</w:t>
      </w:r>
    </w:p>
    <w:p>
      <w:pPr>
        <w:spacing w:before="0" w:after="0" w:line="408" w:lineRule="exact"/>
        <w:ind w:left="0" w:right="0" w:firstLine="576"/>
        <w:jc w:val="left"/>
      </w:pPr>
      <w:r>
        <w:rPr/>
        <w:t xml:space="preserve">(4) "Loan loss reserve coverage" means partial risk coverage to financial institutions to cover losses on qualified loans according to the terms set forth in the contract between the agency and the financial institution for the purposes of this chapter.</w:t>
      </w:r>
    </w:p>
    <w:p>
      <w:pPr>
        <w:spacing w:before="0" w:after="0" w:line="408" w:lineRule="exact"/>
        <w:ind w:left="0" w:right="0" w:firstLine="576"/>
        <w:jc w:val="left"/>
      </w:pPr>
      <w:r>
        <w:rPr/>
        <w:t xml:space="preserve">(5) "Program" means the Washington student loan refinancing program.</w:t>
      </w:r>
    </w:p>
    <w:p>
      <w:pPr>
        <w:spacing w:before="0" w:after="0" w:line="408" w:lineRule="exact"/>
        <w:ind w:left="0" w:right="0" w:firstLine="576"/>
        <w:jc w:val="left"/>
      </w:pPr>
      <w:r>
        <w:rPr/>
        <w:t xml:space="preserve">(6) "Qualified borrower" means an individual meeting all of the following requirements:</w:t>
      </w:r>
    </w:p>
    <w:p>
      <w:pPr>
        <w:spacing w:before="0" w:after="0" w:line="408" w:lineRule="exact"/>
        <w:ind w:left="0" w:right="0" w:firstLine="576"/>
        <w:jc w:val="left"/>
      </w:pPr>
      <w:r>
        <w:rPr/>
        <w:t xml:space="preserve">(a) Resident of the state of Washington;</w:t>
      </w:r>
    </w:p>
    <w:p>
      <w:pPr>
        <w:spacing w:before="0" w:after="0" w:line="408" w:lineRule="exact"/>
        <w:ind w:left="0" w:right="0" w:firstLine="576"/>
        <w:jc w:val="left"/>
      </w:pPr>
      <w:r>
        <w:rPr/>
        <w:t xml:space="preserve">(b) Is enrolled in, or has completed, a certificate, associate's, bachelor's, graduate, or professional degree program; and</w:t>
      </w:r>
    </w:p>
    <w:p>
      <w:pPr>
        <w:spacing w:before="0" w:after="0" w:line="408" w:lineRule="exact"/>
        <w:ind w:left="0" w:right="0" w:firstLine="576"/>
        <w:jc w:val="left"/>
      </w:pPr>
      <w:r>
        <w:rPr/>
        <w:t xml:space="preserve">(c) Other criteria as deemed appropriate by the council.</w:t>
      </w:r>
    </w:p>
    <w:p>
      <w:pPr>
        <w:spacing w:before="0" w:after="0" w:line="408" w:lineRule="exact"/>
        <w:ind w:left="0" w:right="0" w:firstLine="576"/>
        <w:jc w:val="left"/>
      </w:pPr>
      <w:r>
        <w:rPr/>
        <w:t xml:space="preserve">(7) "Qualified loan" means a loan or a portion of a loan made by a financial institution to a qualified borrower to refinance an existing student loan under the program. Only a federal direct PLUS loan or a private student loan determined by the financial institution to be an educational loan that is nondischargeable in bankruptcy as set forth in 11 U.S.C. Sec. 523 as it existed on January 14, 2019, shall be a qualified loan eligible for refinancing. A qualified loan made under the program shall:</w:t>
      </w:r>
    </w:p>
    <w:p>
      <w:pPr>
        <w:spacing w:before="0" w:after="0" w:line="408" w:lineRule="exact"/>
        <w:ind w:left="0" w:right="0" w:firstLine="576"/>
        <w:jc w:val="left"/>
      </w:pPr>
      <w:r>
        <w:rPr/>
        <w:t xml:space="preserve">(a) Carry a contractual interest rate at least one-quarter of one percentage point lower than the loan being refinanced, and may be made with the interest rates, fees, and other terms and conditions agreed upon by the financial institution and the qualified borrower; and</w:t>
      </w:r>
    </w:p>
    <w:p>
      <w:pPr>
        <w:spacing w:before="0" w:after="0" w:line="408" w:lineRule="exact"/>
        <w:ind w:left="0" w:right="0" w:firstLine="576"/>
        <w:jc w:val="left"/>
      </w:pPr>
      <w:r>
        <w:rPr/>
        <w:t xml:space="preserve">(b) Specify that a qualified borrower's obligation under a qualified loan must be discharged if the qualified borrower dies, based on the following:</w:t>
      </w:r>
    </w:p>
    <w:p>
      <w:pPr>
        <w:spacing w:before="0" w:after="0" w:line="408" w:lineRule="exact"/>
        <w:ind w:left="0" w:right="0" w:firstLine="576"/>
        <w:jc w:val="left"/>
      </w:pPr>
      <w:r>
        <w:rPr/>
        <w:t xml:space="preserve">(i) An original or certified copy of the qualified borrower's death certificate;</w:t>
      </w:r>
    </w:p>
    <w:p>
      <w:pPr>
        <w:spacing w:before="0" w:after="0" w:line="408" w:lineRule="exact"/>
        <w:ind w:left="0" w:right="0" w:firstLine="576"/>
        <w:jc w:val="left"/>
      </w:pPr>
      <w:r>
        <w:rPr/>
        <w:t xml:space="preserve">(ii) An accurate and complete photocopy of the original or certified copy of the qualified borrower's death certificate;</w:t>
      </w:r>
    </w:p>
    <w:p>
      <w:pPr>
        <w:spacing w:before="0" w:after="0" w:line="408" w:lineRule="exact"/>
        <w:ind w:left="0" w:right="0" w:firstLine="576"/>
        <w:jc w:val="left"/>
      </w:pPr>
      <w:r>
        <w:rPr/>
        <w:t xml:space="preserve">(iii) An accurate and complete original or certified copy of the qualified borrower's death certificate that is scanned and submitted electronically or sent by facsimile transmission; or</w:t>
      </w:r>
    </w:p>
    <w:p>
      <w:pPr>
        <w:spacing w:before="0" w:after="0" w:line="408" w:lineRule="exact"/>
        <w:ind w:left="0" w:right="0" w:firstLine="576"/>
        <w:jc w:val="left"/>
      </w:pPr>
      <w:r>
        <w:rPr/>
        <w:t xml:space="preserve">(iv) Verification of the qualified borrower's death through an authoritative federal or state electronic database approved for use by the council.</w:t>
      </w:r>
    </w:p>
    <w:p>
      <w:pPr>
        <w:spacing w:before="0" w:after="0" w:line="408" w:lineRule="exact"/>
        <w:ind w:left="0" w:right="0" w:firstLine="576"/>
        <w:jc w:val="left"/>
      </w:pPr>
      <w:r>
        <w:rPr/>
        <w:t xml:space="preserve">(8)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student loan refinancing program is created.</w:t>
      </w:r>
    </w:p>
    <w:p>
      <w:pPr>
        <w:spacing w:before="0" w:after="0" w:line="408" w:lineRule="exact"/>
        <w:ind w:left="0" w:right="0" w:firstLine="576"/>
        <w:jc w:val="left"/>
      </w:pPr>
      <w:r>
        <w:rPr/>
        <w:t xml:space="preserve">(2) The program shall be administered by the council. To execute the program the council shall contract with up to five financial institutions. The financial institutions, in consultation with the council, may leverage the interest rate buy down incentive or the loan loss reserve coverage, or some combination thereof, to refinance existing student loans. In administering the program, the council may:</w:t>
      </w:r>
    </w:p>
    <w:p>
      <w:pPr>
        <w:spacing w:before="0" w:after="0" w:line="408" w:lineRule="exact"/>
        <w:ind w:left="0" w:right="0" w:firstLine="576"/>
        <w:jc w:val="left"/>
      </w:pPr>
      <w:r>
        <w:rPr/>
        <w:t xml:space="preserve">(a) Impose reasonable limits on the terms of qualified loans;</w:t>
      </w:r>
    </w:p>
    <w:p>
      <w:pPr>
        <w:spacing w:before="0" w:after="0" w:line="408" w:lineRule="exact"/>
        <w:ind w:left="0" w:right="0" w:firstLine="576"/>
        <w:jc w:val="left"/>
      </w:pPr>
      <w:r>
        <w:rPr/>
        <w:t xml:space="preserve">(b) Impose reasonable limits on the terms of qualified borrowers;</w:t>
      </w:r>
    </w:p>
    <w:p>
      <w:pPr>
        <w:spacing w:before="0" w:after="0" w:line="408" w:lineRule="exact"/>
        <w:ind w:left="0" w:right="0" w:firstLine="576"/>
        <w:jc w:val="left"/>
      </w:pPr>
      <w:r>
        <w:rPr/>
        <w:t xml:space="preserve">(c) Impose reasonable limits on the use of state funds for the marketing on qualified loan products by financial institutions;</w:t>
      </w:r>
    </w:p>
    <w:p>
      <w:pPr>
        <w:spacing w:before="0" w:after="0" w:line="408" w:lineRule="exact"/>
        <w:ind w:left="0" w:right="0" w:firstLine="576"/>
        <w:jc w:val="left"/>
      </w:pPr>
      <w:r>
        <w:rPr/>
        <w:t xml:space="preserve">(d) Establish minimum reporting requirements for financial institutions participating in the program;</w:t>
      </w:r>
    </w:p>
    <w:p>
      <w:pPr>
        <w:spacing w:before="0" w:after="0" w:line="408" w:lineRule="exact"/>
        <w:ind w:left="0" w:right="0" w:firstLine="576"/>
        <w:jc w:val="left"/>
      </w:pPr>
      <w:r>
        <w:rPr/>
        <w:t xml:space="preserve">(e) Establish minimum required disclosures by financial institutions for qualified loans. At a minimum, the disclosures must notify qualified borrowers of the:</w:t>
      </w:r>
    </w:p>
    <w:p>
      <w:pPr>
        <w:spacing w:before="0" w:after="0" w:line="408" w:lineRule="exact"/>
        <w:ind w:left="0" w:right="0" w:firstLine="576"/>
        <w:jc w:val="left"/>
      </w:pPr>
      <w:r>
        <w:rPr/>
        <w:t xml:space="preserve">(i) Loss of borrower protections including income contingent repayment and public service loan forgiveness options if the qualified borrower is refinancing a federal direct PLUS student loan under this chapter; and</w:t>
      </w:r>
    </w:p>
    <w:p>
      <w:pPr>
        <w:spacing w:before="0" w:after="0" w:line="408" w:lineRule="exact"/>
        <w:ind w:left="0" w:right="0" w:firstLine="576"/>
        <w:jc w:val="left"/>
      </w:pPr>
      <w:r>
        <w:rPr/>
        <w:t xml:space="preserve">(ii) Estimated total cost of the qualified loan, including accrued interest under this chapter;</w:t>
      </w:r>
    </w:p>
    <w:p>
      <w:pPr>
        <w:spacing w:before="0" w:after="0" w:line="408" w:lineRule="exact"/>
        <w:ind w:left="0" w:right="0" w:firstLine="576"/>
        <w:jc w:val="left"/>
      </w:pPr>
      <w:r>
        <w:rPr/>
        <w:t xml:space="preserve">(f) Appoint and use advisory committees and the department of financial institutions as needed to provide program guidance and direction;</w:t>
      </w:r>
    </w:p>
    <w:p>
      <w:pPr>
        <w:spacing w:before="0" w:after="0" w:line="408" w:lineRule="exact"/>
        <w:ind w:left="0" w:right="0" w:firstLine="576"/>
        <w:jc w:val="left"/>
      </w:pPr>
      <w:r>
        <w:rPr/>
        <w:t xml:space="preserve">(g) Formulate and adopt all other policies and rules necessary for the efficient administration of the program;</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 and</w:t>
      </w:r>
    </w:p>
    <w:p>
      <w:pPr>
        <w:spacing w:before="0" w:after="0" w:line="408" w:lineRule="exact"/>
        <w:ind w:left="0" w:right="0" w:firstLine="576"/>
        <w:jc w:val="left"/>
      </w:pPr>
      <w:r>
        <w:rPr/>
        <w:t xml:space="preserve">(i) Perform all acts necessary and proper to carry out the duties and responsibilities of the program under this chapter.</w:t>
      </w:r>
    </w:p>
    <w:p>
      <w:pPr>
        <w:spacing w:before="0" w:after="0" w:line="408" w:lineRule="exact"/>
        <w:ind w:left="0" w:right="0" w:firstLine="576"/>
        <w:jc w:val="left"/>
      </w:pPr>
      <w:r>
        <w:rPr/>
        <w:t xml:space="preserve">(3) On a biennial basis beginning July 1, 2020, the council must report to the appropriate committees of the legislature the:</w:t>
      </w:r>
    </w:p>
    <w:p>
      <w:pPr>
        <w:spacing w:before="0" w:after="0" w:line="408" w:lineRule="exact"/>
        <w:ind w:left="0" w:right="0" w:firstLine="576"/>
        <w:jc w:val="left"/>
      </w:pPr>
      <w:r>
        <w:rPr/>
        <w:t xml:space="preserve">(a) Number of financial institutions currently under contract through the program;</w:t>
      </w:r>
    </w:p>
    <w:p>
      <w:pPr>
        <w:spacing w:before="0" w:after="0" w:line="408" w:lineRule="exact"/>
        <w:ind w:left="0" w:right="0" w:firstLine="576"/>
        <w:jc w:val="left"/>
      </w:pPr>
      <w:r>
        <w:rPr/>
        <w:t xml:space="preserve">(b) Number of qualified student loans successfully refinanced under the program;</w:t>
      </w:r>
    </w:p>
    <w:p>
      <w:pPr>
        <w:spacing w:before="0" w:after="0" w:line="408" w:lineRule="exact"/>
        <w:ind w:left="0" w:right="0" w:firstLine="576"/>
        <w:jc w:val="left"/>
      </w:pPr>
      <w:r>
        <w:rPr/>
        <w:t xml:space="preserve">(c) Qualified borrower requirements established by the council and the financial institutions;</w:t>
      </w:r>
    </w:p>
    <w:p>
      <w:pPr>
        <w:spacing w:before="0" w:after="0" w:line="408" w:lineRule="exact"/>
        <w:ind w:left="0" w:right="0" w:firstLine="576"/>
        <w:jc w:val="left"/>
      </w:pPr>
      <w:r>
        <w:rPr/>
        <w:t xml:space="preserve">(d) Demographic information for borrowers that includes gender, race or ethnicity, income level, and geography; and</w:t>
      </w:r>
    </w:p>
    <w:p>
      <w:pPr>
        <w:spacing w:before="0" w:after="0" w:line="408" w:lineRule="exact"/>
        <w:ind w:left="0" w:right="0" w:firstLine="576"/>
        <w:jc w:val="left"/>
      </w:pPr>
      <w:r>
        <w:rPr/>
        <w:t xml:space="preserve">(e) Estimated total savings by qualified borrowers with qualified loans as defined by the difference between what the student would have paid under the existing loan and what the student would pay when given the option to refinance.</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49 through 51 of this act constitute a new chapter in </w:t>
      </w:r>
      <w:r>
        <w:rPr/>
        <w:t xml:space="preserve">Title </w:t>
      </w:r>
      <w:r>
        <w:t xml:space="preserve">28B</w:t>
      </w:r>
      <w:r>
        <w:rPr/>
        <w:t xml:space="preserve"> RCW</w:t>
      </w:r>
      <w:r>
        <w:rPr/>
        <w:t xml:space="preserve">.</w:t>
      </w:r>
    </w:p>
    <w:p>
      <w:pPr>
        <w:spacing w:before="240" w:after="0" w:line="408" w:lineRule="exact"/>
        <w:ind w:left="0" w:right="0" w:firstLine="576"/>
        <w:jc w:val="center"/>
      </w:pPr>
      <w:r>
        <w:rPr>
          <w:b/>
        </w:rPr>
        <w:t xml:space="preserve">3. EXPANDING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a career connected learning cross-agency work group is established to scale up and expand high-quality career connected learning opportunities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55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work-integrated learning advisory committee established in RCW 28A.300.196 or its successor;</w:t>
      </w:r>
    </w:p>
    <w:p>
      <w:pPr>
        <w:spacing w:before="0" w:after="0" w:line="408" w:lineRule="exact"/>
        <w:ind w:left="0" w:right="0" w:firstLine="576"/>
        <w:jc w:val="left"/>
      </w:pPr>
      <w:r>
        <w:rPr/>
        <w:t xml:space="preserve">(d) The education research and data center at the office of financial management;</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The state board of education;</w:t>
      </w:r>
    </w:p>
    <w:p>
      <w:pPr>
        <w:spacing w:before="0" w:after="0" w:line="408" w:lineRule="exact"/>
        <w:ind w:left="0" w:right="0" w:firstLine="576"/>
        <w:jc w:val="left"/>
      </w:pPr>
      <w:r>
        <w:rPr/>
        <w:t xml:space="preserve">(h) The state board for community and technical colleges;</w:t>
      </w:r>
    </w:p>
    <w:p>
      <w:pPr>
        <w:spacing w:before="0" w:after="0" w:line="408" w:lineRule="exact"/>
        <w:ind w:left="0" w:right="0" w:firstLine="576"/>
        <w:jc w:val="left"/>
      </w:pPr>
      <w:r>
        <w:rPr/>
        <w:t xml:space="preserve">(i) The student achievement council;</w:t>
      </w:r>
    </w:p>
    <w:p>
      <w:pPr>
        <w:spacing w:before="0" w:after="0" w:line="408" w:lineRule="exact"/>
        <w:ind w:left="0" w:right="0" w:firstLine="576"/>
        <w:jc w:val="left"/>
      </w:pPr>
      <w:r>
        <w:rPr/>
        <w:t xml:space="preserve">(j) The workforce training and education coordinating board;</w:t>
      </w:r>
    </w:p>
    <w:p>
      <w:pPr>
        <w:spacing w:before="0" w:after="0" w:line="408" w:lineRule="exact"/>
        <w:ind w:left="0" w:right="0" w:firstLine="576"/>
        <w:jc w:val="left"/>
      </w:pPr>
      <w:r>
        <w:rPr/>
        <w:t xml:space="preserve">(k) One representative of the public baccalaureate institutions;</w:t>
      </w:r>
    </w:p>
    <w:p>
      <w:pPr>
        <w:spacing w:before="0" w:after="0" w:line="408" w:lineRule="exact"/>
        <w:ind w:left="0" w:right="0" w:firstLine="576"/>
        <w:jc w:val="left"/>
      </w:pPr>
      <w:r>
        <w:rPr/>
        <w:t xml:space="preserve">(l) One representative of the independent four-year institutions of higher education;</w:t>
      </w:r>
    </w:p>
    <w:p>
      <w:pPr>
        <w:spacing w:before="0" w:after="0" w:line="408" w:lineRule="exact"/>
        <w:ind w:left="0" w:right="0" w:firstLine="576"/>
        <w:jc w:val="left"/>
      </w:pPr>
      <w:r>
        <w:rPr/>
        <w:t xml:space="preserve">(m) The department of children, youth, and families;</w:t>
      </w:r>
    </w:p>
    <w:p>
      <w:pPr>
        <w:spacing w:before="0" w:after="0" w:line="408" w:lineRule="exact"/>
        <w:ind w:left="0" w:right="0" w:firstLine="576"/>
        <w:jc w:val="left"/>
      </w:pPr>
      <w:r>
        <w:rPr/>
        <w:t xml:space="preserve">(n) The office of the lieutenant governor; and</w:t>
      </w:r>
    </w:p>
    <w:p>
      <w:pPr>
        <w:spacing w:before="0" w:after="0" w:line="408" w:lineRule="exact"/>
        <w:ind w:left="0" w:right="0" w:firstLine="576"/>
        <w:jc w:val="left"/>
      </w:pPr>
      <w:r>
        <w:rPr/>
        <w:t xml:space="preserve">(o)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55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Coordinate its strategies and actions related to the common schools with the recommendations of the work-integrated learning advisory committee;</w:t>
      </w:r>
    </w:p>
    <w:p>
      <w:pPr>
        <w:spacing w:before="0" w:after="0" w:line="408" w:lineRule="exact"/>
        <w:ind w:left="0" w:right="0" w:firstLine="576"/>
        <w:jc w:val="left"/>
      </w:pPr>
      <w:r>
        <w:rPr/>
        <w:t xml:space="preserve">(b) Meet at least six times during the calendar year; and</w:t>
      </w:r>
    </w:p>
    <w:p>
      <w:pPr>
        <w:spacing w:before="0" w:after="0" w:line="408" w:lineRule="exact"/>
        <w:ind w:left="0" w:right="0" w:firstLine="576"/>
        <w:jc w:val="left"/>
      </w:pPr>
      <w:r>
        <w:rPr/>
        <w:t xml:space="preserve">(c)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54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With respect to the portability of credit for the purposes of postsecondary degree attainment, the career connected learning work group shall coordinate when appropriate with the complete Washington program;</w:t>
      </w:r>
    </w:p>
    <w:p>
      <w:pPr>
        <w:spacing w:before="0" w:after="0" w:line="408" w:lineRule="exact"/>
        <w:ind w:left="0" w:right="0" w:firstLine="576"/>
        <w:jc w:val="left"/>
      </w:pPr>
      <w:r>
        <w:rPr/>
        <w:t xml:space="preserve">(k)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(l)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and work-integrated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and work-integrated learning navigation and coordination to expand participation in career connected learning and work-integrated learning opportunities and the implementation of the career connected learning grant program established in section 56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and work-integrated learning opportunities that are both tailored to the local needs of students and employers, and designed for portable credentials across education settings and across an industry; and</w:t>
      </w:r>
    </w:p>
    <w:p>
      <w:pPr>
        <w:spacing w:before="0" w:after="0" w:line="408" w:lineRule="exact"/>
        <w:ind w:left="0" w:right="0" w:firstLine="576"/>
        <w:jc w:val="left"/>
      </w:pPr>
      <w:r>
        <w:rPr/>
        <w:t xml:space="preserve">(5) Develop a data enclave for career connected learning and work-integrated learning to measure progress and ensure equity of opportunity for career connected learning and work-integrated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and work-integrated learning opportunities in K-12 and postsecondary education in order to track those programs that are designated as career connected learning programs for each of the three categories set forth in the definition of "career connected learning" in section 57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career connect Washington vision under section 55 of this act. 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w:t>
      </w:r>
    </w:p>
    <w:p>
      <w:pPr>
        <w:spacing w:before="0" w:after="0" w:line="408" w:lineRule="exact"/>
        <w:ind w:left="0" w:right="0" w:firstLine="576"/>
        <w:jc w:val="left"/>
      </w:pPr>
      <w:r>
        <w:rPr/>
        <w:t xml:space="preserve">(3) The program funds shall be used for two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(4) The program administrator shall consult with the governor's office and the career connected learning cross-agency work group established in section 54 of this act to develop a formal request for proposal for both the regional career connected learning and work-integrated learning networks and the program intermediaries.</w:t>
      </w:r>
    </w:p>
    <w:p>
      <w:pPr>
        <w:spacing w:before="0" w:after="0" w:line="408" w:lineRule="exact"/>
        <w:ind w:left="0" w:right="0" w:firstLine="576"/>
        <w:jc w:val="left"/>
      </w:pPr>
      <w:r>
        <w:rPr/>
        <w:t xml:space="preserve">(5)(a) Proposals for regional career connected learning and work-integrated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 Eligible program intermediary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(7) Program intermediaries must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0" w:after="0" w:line="408" w:lineRule="exact"/>
        <w:ind w:left="0" w:right="0" w:firstLine="576"/>
        <w:jc w:val="left"/>
      </w:pPr>
      <w:r>
        <w:rPr/>
        <w:t xml:space="preserve">(8)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 "Career connected learning" includes work-integrated learning and work-integrated experiences.</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For career launch programs involving the K-12 system, aligned classroom learning must meet educational requirements and standards of the office of the superintendent of public instruction;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 may be achieved through, but are not limited to, one or more of the following:</w:t>
      </w:r>
    </w:p>
    <w:p>
      <w:pPr>
        <w:spacing w:before="0" w:after="0" w:line="408" w:lineRule="exact"/>
        <w:ind w:left="0" w:right="0" w:firstLine="576"/>
        <w:jc w:val="left"/>
      </w:pPr>
      <w:r>
        <w:rPr/>
        <w:t xml:space="preserve">(i) A state-approved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created under section 55(1)(a)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"Complete Washington" means the program established in the 2018 omnibus operating appropriations act, section 117, chapter 299, Laws of 2018, for the purpose of connecting prior learning with postsecondary degree completion.</w:t>
      </w:r>
    </w:p>
    <w:p>
      <w:pPr>
        <w:spacing w:before="0" w:after="0" w:line="408" w:lineRule="exact"/>
        <w:ind w:left="0" w:right="0" w:firstLine="576"/>
        <w:jc w:val="left"/>
      </w:pPr>
      <w:r>
        <w:rPr/>
        <w:t xml:space="preserve">(6) "Work group" means the career connected learning cross-agency work group established in section 54 of this act.</w:t>
      </w:r>
    </w:p>
    <w:p>
      <w:pPr>
        <w:spacing w:before="0" w:after="0" w:line="408" w:lineRule="exact"/>
        <w:ind w:left="0" w:right="0" w:firstLine="576"/>
        <w:jc w:val="left"/>
      </w:pPr>
      <w:r>
        <w:rPr/>
        <w:t xml:space="preserve">(7) "Work-integrated learning" has the meaning provided in RCW 28A.630.135.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56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57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and work-integrated learning, as those terms are defined in section 57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240" w:after="0" w:line="408" w:lineRule="exact"/>
        <w:ind w:left="0" w:right="0" w:firstLine="576"/>
        <w:jc w:val="center"/>
      </w:pPr>
      <w:r>
        <w:rPr>
          <w:b/>
        </w:rPr>
        <w:t xml:space="preserve">4. WASHINGTON STATE OPPORTUNITY SCHOLARSHIP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2018 c 209 s 5 and 2018 c 114 s 1 are each reenacted and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w:t>
      </w:r>
      <w:r>
        <w:rPr>
          <w:u w:val="single"/>
        </w:rPr>
        <w:t xml:space="preserve">: H</w:t>
      </w:r>
      <w:r>
        <w:rPr/>
        <w:t xml:space="preserve">elp mitigate the impact of tuition increases</w:t>
      </w:r>
      <w:r>
        <w:t>((</w:t>
      </w:r>
      <w:r>
        <w:rPr>
          <w:strike/>
        </w:rPr>
        <w:t xml:space="preserve">,</w:t>
      </w:r>
      <w:r>
        <w:t>))</w:t>
      </w:r>
      <w:r>
        <w:rPr>
          <w:u w:val="single"/>
        </w:rPr>
        <w:t xml:space="preserve">;</w:t>
      </w:r>
      <w:r>
        <w:rPr/>
        <w:t xml:space="preserve"> increase the number of professional-technical certificates, professional-technical degrees, </w:t>
      </w:r>
      <w:r>
        <w:t>((</w:t>
      </w:r>
      <w:r>
        <w:rPr>
          <w:strike/>
        </w:rPr>
        <w:t xml:space="preserve">and</w:t>
      </w:r>
      <w:r>
        <w:t>))</w:t>
      </w:r>
      <w:r>
        <w:rPr/>
        <w:t xml:space="preserve"> baccalaureate degrees in high employer demand and other programs</w:t>
      </w:r>
      <w:r>
        <w:rPr>
          <w:u w:val="single"/>
        </w:rPr>
        <w:t xml:space="preserve">,</w:t>
      </w:r>
      <w:r>
        <w:rPr/>
        <w:t xml:space="preserve"> and advanced degrees in health professions </w:t>
      </w:r>
      <w:r>
        <w:t>((</w:t>
      </w:r>
      <w:r>
        <w:rPr>
          <w:strike/>
        </w:rPr>
        <w:t xml:space="preserve">needed in service obligation areas,</w:t>
      </w:r>
      <w:r>
        <w:t>))</w:t>
      </w:r>
      <w:r>
        <w:rPr>
          <w:u w:val="single"/>
        </w:rPr>
        <w:t xml:space="preserve">;</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w:t>
      </w:r>
      <w:r>
        <w:t>((</w:t>
      </w:r>
      <w:r>
        <w:rPr>
          <w:strike/>
        </w:rPr>
        <w:t xml:space="preserve">and has agreed to the service obligation established by the board</w:t>
      </w:r>
      <w:r>
        <w:t>))</w:t>
      </w:r>
      <w:r>
        <w:rPr/>
        <w:t xml:space="preserve"> </w:t>
      </w:r>
      <w:r>
        <w:rPr>
          <w:u w:val="single"/>
        </w:rPr>
        <w:t xml:space="preserve">that leads to credentials in health professions</w:t>
      </w:r>
      <w:r>
        <w:rPr/>
        <w:t xml:space="preserve">;</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w:t>
      </w:r>
      <w:r>
        <w:t>))</w:t>
      </w:r>
      <w:r>
        <w:rPr/>
        <w:t xml:space="preserve"> </w:t>
      </w:r>
      <w:r>
        <w:rPr>
          <w:u w:val="single"/>
        </w:rPr>
        <w:t xml:space="preserve">Washington college</w:t>
      </w:r>
      <w:r>
        <w:rPr/>
        <w:t xml:space="preserve"> grant program in chapter 28B.92 RCW, the college bound scholarship program in chapter 28B.118 RCW, the opportunity grant program in chapter 28B.50 RCW, </w:t>
      </w:r>
      <w:r>
        <w:t>((</w:t>
      </w:r>
      <w:r>
        <w:rPr>
          <w:strike/>
        </w:rPr>
        <w:t xml:space="preserve">the opportunity scholarship program in this chapter,</w:t>
      </w:r>
      <w:r>
        <w:t>))</w:t>
      </w:r>
      <w:r>
        <w:rPr/>
        <w:t xml:space="preserve">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strike/>
        </w:rPr>
        <w:t xml:space="preserve">(18) "Service obligation area" means a location that meets one of the following conditions:</w:t>
      </w:r>
    </w:p>
    <w:p>
      <w:pPr>
        <w:spacing w:before="0" w:after="0" w:line="408" w:lineRule="exact"/>
        <w:ind w:left="0" w:right="0" w:firstLine="576"/>
        <w:jc w:val="left"/>
      </w:pPr>
      <w:r>
        <w:rPr>
          <w:strik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strike/>
        </w:rPr>
        <w:t xml:space="preserve">(b) Serves at least forty percent uninsured or medicaid enrolled patients;</w:t>
      </w:r>
    </w:p>
    <w:p>
      <w:pPr>
        <w:spacing w:before="0" w:after="0" w:line="408" w:lineRule="exact"/>
        <w:ind w:left="0" w:right="0" w:firstLine="576"/>
        <w:jc w:val="left"/>
      </w:pPr>
      <w:r>
        <w:rPr>
          <w:strik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strik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2018 c 254 s 2, 2018 c 209 s 7, and 2018 c 114 s 3 are each reenacted and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a program administrator, under contract with the board and the council.</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[program]</w:t>
      </w:r>
      <w:r>
        <w:t>))</w:t>
      </w:r>
      <w:r>
        <w:rPr/>
        <w:t xml:space="preserve"> </w:t>
      </w:r>
      <w:r>
        <w:rPr>
          <w:u w:val="single"/>
        </w:rPr>
        <w:t xml:space="preserve">program</w:t>
      </w:r>
      <w:r>
        <w:rPr/>
        <w:t xml:space="preserve">, the opportunity scholarship program</w:t>
      </w:r>
      <w:r>
        <w:t>((</w:t>
      </w:r>
      <w:r>
        <w:rPr>
          <w:strike/>
        </w:rPr>
        <w:t xml:space="preserve">s [program]</w:t>
      </w:r>
      <w:r>
        <w:t>))</w:t>
      </w:r>
      <w:r>
        <w:rPr/>
        <w:t xml:space="preserve">,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t>((</w:t>
      </w:r>
      <w:r>
        <w:rPr>
          <w:strik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strike/>
        </w:rPr>
        <w:t xml:space="preserve">(a) A list of the eligible advanced degree programs and service obligation areas;</w:t>
      </w:r>
    </w:p>
    <w:p>
      <w:pPr>
        <w:spacing w:before="0" w:after="0" w:line="408" w:lineRule="exact"/>
        <w:ind w:left="0" w:right="0" w:firstLine="576"/>
        <w:jc w:val="left"/>
      </w:pPr>
      <w:r>
        <w:rPr>
          <w:strik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strike/>
        </w:rPr>
        <w:t xml:space="preserve">(c) The number of participants who did not complete their service obligation who now owe a repayment obligation and the reasons why the participants did not complete their service obligations.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under </w:t>
      </w:r>
      <w:r>
        <w:rPr>
          <w:u w:val="single"/>
        </w:rPr>
        <w:t xml:space="preserve">chapter 28B.92</w:t>
      </w:r>
      <w:r>
        <w:rPr/>
        <w:t xml:space="preserve"> RCW </w:t>
      </w:r>
      <w:r>
        <w:t>((</w:t>
      </w:r>
      <w:r>
        <w:rPr>
          <w:strike/>
        </w:rPr>
        <w:t xml:space="preserve">28B.92.010</w:t>
      </w:r>
      <w:r>
        <w:t>))</w:t>
      </w:r>
      <w:r>
        <w:rPr/>
        <w:t xml:space="preserve"> meet or exceed state appropriations for the state need grant made in the 2011-2013 biennium, adjusted for inflation, and eligibility for </w:t>
      </w:r>
      <w:r>
        <w:t>((</w:t>
      </w:r>
      <w:r>
        <w:rPr>
          <w:strike/>
        </w:rPr>
        <w:t xml:space="preserve">state need</w:t>
      </w:r>
      <w:r>
        <w:t>))</w:t>
      </w:r>
      <w:r>
        <w:rPr/>
        <w:t xml:space="preserve"> </w:t>
      </w:r>
      <w:r>
        <w:rPr>
          <w:u w:val="single"/>
        </w:rPr>
        <w:t xml:space="preserve">Washington college</w:t>
      </w:r>
      <w:r>
        <w:rPr/>
        <w:t xml:space="preserv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w:t>
      </w:r>
      <w:r>
        <w:rPr>
          <w:u w:val="single"/>
        </w:rPr>
        <w:t xml:space="preserve">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u w:val="single"/>
        </w:rPr>
        <w:t xml:space="preserve">(h)</w:t>
      </w:r>
      <w:r>
        <w:rPr/>
        <w:t xml:space="preserve">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Notify institutions of scholarship recipients who will attend their institutions and inform them of the terms of the students' eligibility; </w:t>
      </w:r>
      <w:r>
        <w:rPr>
          <w:u w:val="single"/>
        </w:rPr>
        <w:t xml:space="preserve">and</w:t>
      </w:r>
    </w:p>
    <w:p>
      <w:pPr>
        <w:spacing w:before="0" w:after="0" w:line="408" w:lineRule="exact"/>
        <w:ind w:left="0" w:right="0" w:firstLine="576"/>
        <w:jc w:val="left"/>
      </w:pPr>
      <w:r>
        <w:t>((</w:t>
      </w:r>
      <w:r>
        <w:rPr>
          <w:strike/>
        </w:rPr>
        <w:t xml:space="preserve">(j) Establish a required service obligation</w:t>
      </w:r>
      <w:r>
        <w:t>))</w:t>
      </w:r>
      <w:r>
        <w:rPr/>
        <w:t xml:space="preserve"> </w:t>
      </w:r>
      <w:r>
        <w:rPr>
          <w:u w:val="single"/>
        </w:rPr>
        <w:t xml:space="preserve">(k) F</w:t>
      </w:r>
      <w:r>
        <w:rPr/>
        <w:t xml:space="preserve">or participants enrolled in an eligible advanced degree program, </w:t>
      </w:r>
      <w:r>
        <w:t>((</w:t>
      </w:r>
      <w:r>
        <w:rPr>
          <w:strike/>
        </w:rPr>
        <w:t xml:space="preserve">and establish a process for verifying a</w:t>
      </w:r>
      <w:r>
        <w:t>))</w:t>
      </w:r>
      <w:r>
        <w:rPr/>
        <w:t xml:space="preserve"> </w:t>
      </w:r>
      <w:r>
        <w:rPr>
          <w:u w:val="single"/>
        </w:rPr>
        <w:t xml:space="preserve">document each</w:t>
      </w:r>
      <w:r>
        <w:rPr/>
        <w:t xml:space="preserve"> participant's employment </w:t>
      </w:r>
      <w:r>
        <w:t>((</w:t>
      </w:r>
      <w:r>
        <w:rPr>
          <w:strike/>
        </w:rPr>
        <w:t xml:space="preserve">in a service obligation area; and</w:t>
      </w:r>
    </w:p>
    <w:p>
      <w:pPr>
        <w:spacing w:before="0" w:after="0" w:line="408" w:lineRule="exact"/>
        <w:ind w:left="0" w:right="0" w:firstLine="576"/>
        <w:jc w:val="left"/>
      </w:pPr>
      <w:r>
        <w:rPr>
          <w:strik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t>))</w:t>
      </w:r>
      <w:r>
        <w:rPr/>
        <w:t xml:space="preserve"> </w:t>
      </w:r>
      <w:r>
        <w:rPr>
          <w:u w:val="single"/>
        </w:rPr>
        <w:t xml:space="preserve">following graduation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w:t>
      </w:r>
      <w:r>
        <w:t>((</w:t>
      </w:r>
      <w:r>
        <w:rPr>
          <w:strike/>
        </w:rPr>
        <w:t xml:space="preserve">or</w:t>
      </w:r>
      <w:r>
        <w:t>))</w:t>
      </w:r>
      <w:r>
        <w:rPr/>
        <w:t xml:space="preserve"> baccalaureate degrees in high employer demand and other programs of study</w:t>
      </w:r>
      <w:r>
        <w:rPr>
          <w:u w:val="single"/>
        </w:rPr>
        <w:t xml:space="preserve">,</w:t>
      </w:r>
      <w:r>
        <w:rPr/>
        <w:t xml:space="preserve"> and advanced degrees in health professions </w:t>
      </w:r>
      <w:r>
        <w:t>((</w:t>
      </w:r>
      <w:r>
        <w:rPr>
          <w:strike/>
        </w:rPr>
        <w:t xml:space="preserve">needed in service obligation areas</w:t>
      </w:r>
      <w:r>
        <w:t>))</w:t>
      </w:r>
      <w:r>
        <w:rPr/>
        <w:t xml:space="preserve">,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w:t>
      </w:r>
      <w:r>
        <w:t>((</w:t>
      </w:r>
      <w:r>
        <w:rPr>
          <w:strike/>
        </w:rPr>
        <w:t xml:space="preserve">an</w:t>
      </w:r>
      <w:r>
        <w:t>))</w:t>
      </w:r>
      <w:r>
        <w:rPr/>
        <w:t xml:space="preserve"> eligible advanced degree program</w:t>
      </w:r>
      <w:r>
        <w:rPr>
          <w:u w:val="single"/>
        </w:rPr>
        <w:t xml:space="preserve">s</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 </w:t>
      </w:r>
      <w:r>
        <w:t>((</w:t>
      </w:r>
      <w:r>
        <w:rPr>
          <w:strike/>
        </w:rPr>
        <w:t xml:space="preserve">needed in service obligation areas</w:t>
      </w:r>
      <w:r>
        <w:t>))</w:t>
      </w:r>
      <w:r>
        <w:rPr/>
        <w:t xml:space="preserve">.</w:t>
      </w:r>
    </w:p>
    <w:p>
      <w:pPr>
        <w:spacing w:before="0" w:after="0" w:line="408" w:lineRule="exact"/>
        <w:ind w:left="0" w:right="0" w:firstLine="576"/>
        <w:jc w:val="left"/>
      </w:pPr>
      <w:r>
        <w:rPr/>
        <w:t xml:space="preserve">(4)</w:t>
      </w:r>
      <w:r>
        <w:rPr>
          <w:u w:val="single"/>
        </w:rPr>
        <w:t xml:space="preserve">(a)</w:t>
      </w:r>
      <w:r>
        <w:rPr/>
        <w:t xml:space="preserve">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u w:val="single"/>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u w:val="single"/>
        </w:rPr>
        <w:t xml:space="preserve">(c)</w:t>
      </w:r>
      <w:r>
        <w:rPr/>
        <w:t xml:space="preserve">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office of student financial assistance and the institutions of higher education may not consider awards made under the opportunity scholarship program to be state-funded for the purpose of determining the value of an award for other state financial aid programs.</w:t>
      </w:r>
    </w:p>
    <w:p>
      <w:pPr>
        <w:spacing w:before="240" w:after="0" w:line="408" w:lineRule="exact"/>
        <w:ind w:left="0" w:right="0" w:firstLine="576"/>
        <w:jc w:val="center"/>
      </w:pPr>
      <w:r>
        <w:rPr>
          <w:b/>
        </w:rPr>
        <w:t xml:space="preserve">5.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students, which represents twenty-three percent of all community and technical college students in the state, are parents of dependent children. Student parents represent more than one-quarter of community and technical college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 (Second Substitute House Bill No. 1303)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w:t>
      </w:r>
      <w:r>
        <w:rPr>
          <w:u w:val="single"/>
        </w:rPr>
        <w:t xml:space="preserve">A single parent;</w:t>
      </w:r>
    </w:p>
    <w:p>
      <w:pPr>
        <w:spacing w:before="0" w:after="0" w:line="408" w:lineRule="exact"/>
        <w:ind w:left="0" w:right="0" w:firstLine="576"/>
        <w:jc w:val="left"/>
      </w:pPr>
      <w:r>
        <w:rPr>
          <w:u w:val="single"/>
        </w:rPr>
        <w:t xml:space="preserve">(ii)</w:t>
      </w:r>
      <w:r>
        <w:rPr/>
        <w:t xml:space="preserve"> A full-time student of a community, technical, or tribal college; and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Pursuing </w:t>
      </w:r>
      <w:r>
        <w:t>((</w:t>
      </w:r>
      <w:r>
        <w:rPr>
          <w:strike/>
        </w:rPr>
        <w:t xml:space="preserve">a certificate in nursing, early childhood education, a mental health profession, or paraeducation</w:t>
      </w:r>
      <w:r>
        <w:t>))</w:t>
      </w:r>
      <w:r>
        <w:rPr/>
        <w:t xml:space="preserve"> </w:t>
      </w:r>
      <w:r>
        <w:rPr>
          <w:u w:val="single"/>
        </w:rPr>
        <w:t xml:space="preserve">vocational education that leads to a degree or certificate in a specific occupation, not to result in a bachelor's or advanced degree</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w:t>
      </w:r>
      <w:r>
        <w:t>((</w:t>
      </w:r>
      <w:r>
        <w:rPr>
          <w:strike/>
        </w:rPr>
        <w:t xml:space="preserve">be maintaining</w:t>
      </w:r>
      <w:r>
        <w:t>))</w:t>
      </w:r>
      <w:r>
        <w:rPr/>
        <w:t xml:space="preserve"> </w:t>
      </w:r>
      <w:r>
        <w:rPr>
          <w:u w:val="single"/>
        </w:rPr>
        <w:t xml:space="preserve">maintain</w:t>
      </w:r>
      <w:r>
        <w:rPr/>
        <w:t xml:space="preserve">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Pr>
        <w:spacing w:before="240" w:after="0" w:line="408" w:lineRule="exact"/>
        <w:ind w:left="0" w:right="0" w:firstLine="576"/>
        <w:jc w:val="center"/>
      </w:pPr>
      <w:r>
        <w:rPr>
          <w:b/>
        </w:rPr>
        <w:t xml:space="preserve">HEALTH PROFESSIONAL LOAN REPAYMENT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w:t>
      </w:r>
      <w:r>
        <w:t>((</w:t>
      </w:r>
      <w:r>
        <w:rPr>
          <w:strike/>
        </w:rPr>
        <w:t xml:space="preserve">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r>
        <w:rPr/>
        <w:t xml:space="preserve"> </w:t>
      </w:r>
      <w:r>
        <w:rPr>
          <w:u w:val="single"/>
        </w:rPr>
        <w:t xml:space="preserve">For the 2019-2021 fiscal biennium, eligibility for loan repayment shall also be given to chiropractors.</w:t>
      </w:r>
    </w:p>
    <w:p>
      <w:pPr>
        <w:spacing w:before="240" w:after="0" w:line="408" w:lineRule="exact"/>
        <w:ind w:left="0" w:right="0" w:firstLine="576"/>
        <w:jc w:val="center"/>
      </w:pPr>
      <w:r>
        <w:rPr>
          <w:b/>
        </w:rPr>
        <w:t xml:space="preserve">VETERAN AND NATIONAL GUARD 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2018 c 129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w:t>
      </w:r>
      <w:r>
        <w:rPr>
          <w:u w:val="single"/>
        </w:rPr>
        <w:t xml:space="preserve">fifty</w:t>
      </w:r>
      <w:r>
        <w:rPr/>
        <w:t xml:space="preserve">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w:t>
      </w:r>
      <w:r>
        <w:rPr>
          <w:u w:val="single"/>
        </w:rPr>
        <w:t xml:space="preserve">or any other discharge if the sole reason for discharge is due to gender or sexuality</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WORKFORCE EDUCATION INVESTMENT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this act to be applied broadly in favor of application of the surcharges. To achieve this intent, any provision within this act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(qq)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section 2 of this act.</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53 through 59 of this act constitute a new chapter in </w:t>
      </w:r>
      <w:r>
        <w:rPr/>
        <w:t xml:space="preserve">Title </w:t>
      </w:r>
      <w:r>
        <w:t xml:space="preserve">28C</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74 of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 of this act takes effect only if chapter . . . (Second Substitute House Bill No. 1303), Laws of 2019 is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97</w:t>
      </w:r>
      <w:r>
        <w:rPr/>
        <w:t xml:space="preserve">.</w:t>
      </w:r>
      <w:r>
        <w:t xml:space="preserve">010</w:t>
      </w:r>
      <w:r>
        <w:rPr/>
        <w:t xml:space="preserve"> (Washington higher education loan program) and 2011 1st sp.s. c 11 s 174 &amp; 2009 c 215 s 13;</w:t>
      </w:r>
    </w:p>
    <w:p>
      <w:pPr>
        <w:spacing w:before="0" w:after="0" w:line="408" w:lineRule="exact"/>
        <w:ind w:left="0" w:right="0" w:firstLine="576"/>
        <w:jc w:val="left"/>
      </w:pPr>
      <w:r>
        <w:t>(9)</w:t>
      </w:r>
      <w:r>
        <w:rPr/>
        <w:t xml:space="preserve">RCW </w:t>
      </w:r>
      <w:r>
        <w:t xml:space="preserve">28B</w:t>
      </w:r>
      <w:r>
        <w:rPr/>
        <w:t xml:space="preserve">.</w:t>
      </w:r>
      <w:r>
        <w:t xml:space="preserve">97</w:t>
      </w:r>
      <w:r>
        <w:rPr/>
        <w:t xml:space="preserve">.</w:t>
      </w:r>
      <w:r>
        <w:t xml:space="preserve">020</w:t>
      </w:r>
      <w:r>
        <w:rPr/>
        <w:t xml:space="preserve"> (Definitions) and 2012 c 229 s 561, 2011 1st sp.s. c 11 s 175, &amp; 2009 c 215 s 14;</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(15)</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(16)</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workforce education investment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4d0fd490788a441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b90d4d4264dce" /><Relationship Type="http://schemas.openxmlformats.org/officeDocument/2006/relationships/footer" Target="/word/footer1.xml" Id="R4d0fd490788a4412" /></Relationships>
</file>