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915f1a7eb4b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2266</w:t>
      </w:r>
    </w:p>
    <w:p>
      <w:pPr>
        <w:jc w:val="center"/>
        <w:spacing w:before="480" w:after="0" w:line="240"/>
      </w:pPr>
      <w:r>
        <w:t xml:space="preserve">Chapter </w:t>
      </w:r>
      <w:r>
        <w:rPr/>
        <w:t xml:space="preserve">111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EXPRESSION OF BREAST MILK--EMPLOYEE REASONABLE ACCOMMODATION--WRITTEN CERTIFICATION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Doglio, Dolan, Leavitt, Ryu, Tarleton, Appleton, Paul, Ormsby, Sells, Macri, Wylie, Senn, Cody, Kloba, Hudgins, and Pollet</w:t>
      </w:r>
    </w:p>
    <w:p/>
    <w:p>
      <w:r>
        <w:rPr>
          <w:t xml:space="preserve">Prefiled 12/23/19.</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reasonable accommodation for the expression of breast milk without requiring written certification from a health care professional;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2019 c 134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 including the need to express breast milk.</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w:t>
      </w:r>
    </w:p>
    <w:p>
      <w:pPr>
        <w:spacing w:before="0" w:after="0" w:line="408" w:lineRule="exact"/>
        <w:ind w:left="0" w:right="0" w:firstLine="576"/>
        <w:jc w:val="left"/>
      </w:pPr>
      <w:r>
        <w:rPr/>
        <w:t xml:space="preserve">(viii) 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and</w:t>
      </w:r>
    </w:p>
    <w:p>
      <w:pPr>
        <w:spacing w:before="0" w:after="0" w:line="408" w:lineRule="exact"/>
        <w:ind w:left="0" w:right="0" w:firstLine="576"/>
        <w:jc w:val="left"/>
      </w:pPr>
      <w:r>
        <w:rPr/>
        <w:t xml:space="preserve">(ix)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w:t>
      </w:r>
      <w:r>
        <w:rPr>
          <w:u w:val="single"/>
        </w:rPr>
        <w:t xml:space="preserve">(c)(viii) and</w:t>
      </w:r>
      <w:r>
        <w:rPr/>
        <w:t xml:space="preserve"> (d)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3cff129e2ffc41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9c1e34b6144ad4" /><Relationship Type="http://schemas.openxmlformats.org/officeDocument/2006/relationships/footer" Target="/word/footer1.xml" Id="R3cff129e2ffc41e1" /></Relationships>
</file>