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2a95f4eb2b84f5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2441</w:t>
      </w:r>
    </w:p>
    <w:p>
      <w:pPr>
        <w:jc w:val="center"/>
        <w:spacing w:before="480" w:after="0" w:line="240"/>
      </w:pPr>
      <w:r>
        <w:t xml:space="preserve">Chapter </w:t>
      </w:r>
      <w:r>
        <w:rPr/>
        <w:t xml:space="preserve">338</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TEMPORARY ASSISTANCE FOR NEEDY FAMILIES--WORK REQUIREMENT NONCOMPLIANCE</w:t>
      </w:r>
    </w:p>
    <w:p>
      <w:pPr>
        <w:spacing w:before="720" w:after="240" w:line="240" w:lineRule="exact"/>
        <w:ind w:left="0" w:right="0" w:firstLine="0"/>
        <w:jc w:val="center"/>
      </w:pPr>
      <w:r>
        <w:t xml:space="preserve">EFFECTIVE DATE: </w:t>
      </w:r>
      <w:r>
        <w:rPr/>
        <w:t xml:space="preserve">July 1,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11, 2020</w:t>
            </w:r>
          </w:p>
          <w:p>
            <w:pPr>
              <w:ind w:left="0" w:right="0" w:firstLine="360"/>
            </w:pPr>
            <w:r>
              <w:t xml:space="preserve">Yeas </w:t>
              <w:t xml:space="preserve">56</w:t>
            </w:r>
            <w:r>
              <w:t xml:space="preserve">  Nays </w:t>
              <w:t xml:space="preserve">41</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5, 2020</w:t>
            </w:r>
          </w:p>
          <w:p>
            <w:pPr>
              <w:ind w:left="0" w:right="0" w:firstLine="360"/>
            </w:pPr>
            <w:r>
              <w:t xml:space="preserve">Yeas </w:t>
              <w:t xml:space="preserve">32</w:t>
            </w:r>
            <w:r>
              <w:t xml:space="preserve">  Nays </w:t>
              <w:t xml:space="preserve">17</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2441</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3, 2020 1:47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3,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2441</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House Appropriations (originally sponsored by Representatives Entenman, Fitzgibbon, Senn, Gregerson, Kilduff, Stonier, Davis, Macri, Ortiz-Self, Riccelli, Pettigrew, Pollet, Goodman, Wylie, and Doglio)</w:t>
      </w:r>
    </w:p>
    <w:p/>
    <w:p>
      <w:r>
        <w:rPr>
          <w:t xml:space="preserve">READ FIRST TIME 02/11/20.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access to temporary assistance for needy families; reenacting and amending RCW 74.08A.260; creating new sections;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08A</w:t>
      </w:r>
      <w:r>
        <w:rPr/>
        <w:t xml:space="preserve">.</w:t>
      </w:r>
      <w:r>
        <w:t xml:space="preserve">260</w:t>
      </w:r>
      <w:r>
        <w:rPr/>
        <w:t xml:space="preserve"> and 2018 c 126 s 5 and 2018 c 58 s 8 are each reenacted and amended to read as follows:</w:t>
      </w:r>
    </w:p>
    <w:p>
      <w:pPr>
        <w:spacing w:before="0" w:after="0" w:line="408" w:lineRule="exact"/>
        <w:ind w:left="0" w:right="0" w:firstLine="576"/>
        <w:jc w:val="left"/>
      </w:pPr>
      <w:r>
        <w:rPr/>
        <w:t xml:space="preserve">(1) Each recipient shall be assessed after determination of program eligibility and before referral to job search. Assessments shall be based upon factors that are critical to obtaining employment, including but not limited to education, availability of child care, history of family violence, history of substance abuse, and other factors that affect the ability to obtain employment. Assessments may be performed by the department or by a contracted entity. The assessment shall be based on a uniform, consistent, transferable format that will be accepted by all agencies and organizations serving the recipient.</w:t>
      </w:r>
    </w:p>
    <w:p>
      <w:pPr>
        <w:spacing w:before="0" w:after="0" w:line="408" w:lineRule="exact"/>
        <w:ind w:left="0" w:right="0" w:firstLine="576"/>
        <w:jc w:val="left"/>
      </w:pPr>
      <w:r>
        <w:rPr/>
        <w:t xml:space="preserve">(2) Based on the assessment, an individual responsibility plan shall be prepared that: (a) Sets forth an employment goal and a plan for maximizing the recipient's success at meeting the employment goal; (b) considers WorkFirst educational and training programs from which the recipient could benefit; (c) contains the obligation of the recipient to participate in the program by complying with the plan; (d) moves the recipient into full-time WorkFirst activities as quickly as possible; and (e) describes the services available to the recipient either during or after WorkFirst to enable the recipient to obtain and keep employment and to advance in the workplace and increase the recipient's wage earning potential over time.</w:t>
      </w:r>
    </w:p>
    <w:p>
      <w:pPr>
        <w:spacing w:before="0" w:after="0" w:line="408" w:lineRule="exact"/>
        <w:ind w:left="0" w:right="0" w:firstLine="576"/>
        <w:jc w:val="left"/>
      </w:pPr>
      <w:r>
        <w:rPr/>
        <w:t xml:space="preserve">(3) Recipients who are not engaged in work and work activities, and do not qualify for a good cause exemption under RCW 74.08A.270, shall engage in self-directed service as provided in RCW 74.08A.330.</w:t>
      </w:r>
    </w:p>
    <w:p>
      <w:pPr>
        <w:spacing w:before="0" w:after="0" w:line="408" w:lineRule="exact"/>
        <w:ind w:left="0" w:right="0" w:firstLine="576"/>
        <w:jc w:val="left"/>
      </w:pPr>
      <w:r>
        <w:rPr/>
        <w:t xml:space="preserve">(4) If a recipient refuses to engage in work and work activities required by the department, </w:t>
      </w:r>
      <w:r>
        <w:rPr>
          <w:u w:val="single"/>
        </w:rPr>
        <w:t xml:space="preserve">after two months of continuous noncompliance,</w:t>
      </w:r>
      <w:r>
        <w:rPr/>
        <w:t xml:space="preserve"> the family's grant shall be reduced by the recipient's share</w:t>
      </w:r>
      <w:r>
        <w:t>((</w:t>
      </w:r>
      <w:r>
        <w:rPr>
          <w:strike/>
        </w:rPr>
        <w:t xml:space="preserve">, and may, if the department determines it appropriate, be terminated</w:t>
      </w:r>
      <w:r>
        <w:t>))</w:t>
      </w:r>
      <w:r>
        <w:rPr/>
        <w:t xml:space="preserve"> </w:t>
      </w:r>
      <w:r>
        <w:rPr>
          <w:u w:val="single"/>
        </w:rPr>
        <w:t xml:space="preserve">or by forty percent, whichever is greater, and must be terminated after twelve months of continuous noncompliance</w:t>
      </w:r>
      <w:r>
        <w:rPr/>
        <w:t xml:space="preserve">.</w:t>
      </w:r>
    </w:p>
    <w:p>
      <w:pPr>
        <w:spacing w:before="0" w:after="0" w:line="408" w:lineRule="exact"/>
        <w:ind w:left="0" w:right="0" w:firstLine="576"/>
        <w:jc w:val="left"/>
      </w:pPr>
      <w:r>
        <w:rPr/>
        <w:t xml:space="preserve">(5) The department </w:t>
      </w:r>
      <w:r>
        <w:t>((</w:t>
      </w:r>
      <w:r>
        <w:rPr>
          <w:strike/>
        </w:rPr>
        <w:t xml:space="preserve">may</w:t>
      </w:r>
      <w:r>
        <w:t>))</w:t>
      </w:r>
      <w:r>
        <w:rPr/>
        <w:t xml:space="preserve"> </w:t>
      </w:r>
      <w:r>
        <w:rPr>
          <w:u w:val="single"/>
        </w:rPr>
        <w:t xml:space="preserve">shall</w:t>
      </w:r>
      <w:r>
        <w:rPr/>
        <w:t xml:space="preserve"> waive the penalties required under subsection (4) of this section, subject to a finding that the recipient refused to engage in work for good cause provided in RCW 74.08A.270.</w:t>
      </w:r>
    </w:p>
    <w:p>
      <w:pPr>
        <w:spacing w:before="0" w:after="0" w:line="408" w:lineRule="exact"/>
        <w:ind w:left="0" w:right="0" w:firstLine="576"/>
        <w:jc w:val="left"/>
      </w:pPr>
      <w:r>
        <w:rPr/>
        <w:t xml:space="preserve">(6) In consultation with the recipient, the department or contractor shall place the recipient into a work activity that is available in the local area where the recipient resides.</w:t>
      </w:r>
    </w:p>
    <w:p>
      <w:pPr>
        <w:spacing w:before="0" w:after="0" w:line="408" w:lineRule="exact"/>
        <w:ind w:left="0" w:right="0" w:firstLine="576"/>
        <w:jc w:val="left"/>
      </w:pPr>
      <w:r>
        <w:rPr/>
        <w:t xml:space="preserve">(7) Assessments conducted under this section shall include a consideration of the potential benefit to the recipient of engaging in financial literacy activities. The department shall consider the options for financial literacy activities available in the community, including information and resources available through the financial education public-private partnership created under RCW 28A.300.450. The department may authorize up to ten hours of financial literacy activities as a core activity or an optional activity under WorkFirst.</w:t>
      </w:r>
    </w:p>
    <w:p>
      <w:pPr>
        <w:spacing w:before="0" w:after="0" w:line="408" w:lineRule="exact"/>
        <w:ind w:left="0" w:right="0" w:firstLine="576"/>
        <w:jc w:val="left"/>
      </w:pPr>
      <w:r>
        <w:rPr/>
        <w:t xml:space="preserve">(8) Subsections (2) through (6) of this section are suspended for a recipient who is a parent or other relative personally providing care for a child under the age of two years. This suspension applies to both one and two parent families. However, both parents in a two-parent family cannot use the suspension during the same month. Nothing in this subsection shall prevent a recipient from participating in the WorkFirst program on a voluntary basis.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prospectively only and not retroactively.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2020, in the supplemental omnibus appropriations act, this act is null and void.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11, 2020.</w:t>
      </w:r>
    </w:p>
    <w:p>
      <w:pPr>
        <w:spacing w:before="0" w:after="0" w:line="408" w:lineRule="exact"/>
        <w:ind w:left="0" w:right="0" w:firstLine="576"/>
        <w:jc w:val="left"/>
      </w:pPr>
      <w:r>
        <w:rPr/>
        <w:t xml:space="preserve">Passed by the Senate March 5, 2020.</w:t>
      </w:r>
    </w:p>
    <w:p>
      <w:pPr>
        <w:spacing w:before="0" w:after="0" w:line="408" w:lineRule="exact"/>
        <w:ind w:left="0" w:right="0" w:firstLine="576"/>
        <w:jc w:val="left"/>
      </w:pPr>
      <w:r>
        <w:rPr/>
        <w:t xml:space="preserve">Approved by the Governor April 3, 2020.</w:t>
      </w:r>
    </w:p>
    <w:p>
      <w:pPr>
        <w:spacing w:before="0" w:after="0" w:line="408" w:lineRule="exact"/>
        <w:ind w:left="0" w:right="0" w:firstLine="576"/>
        <w:jc w:val="left"/>
      </w:pPr>
      <w:r>
        <w:rPr/>
        <w:t xml:space="preserve">Filed in Office of Secretary of State April 3, 2020.</w:t>
      </w:r>
    </w:p>
    <w:sectPr>
      <w:pgNumType w:start="1"/>
      <w:footerReference xmlns:r="http://schemas.openxmlformats.org/officeDocument/2006/relationships" r:id="Ra118ef99dbdd4cb5"/>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2441.SL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87444395cad439b" /><Relationship Type="http://schemas.openxmlformats.org/officeDocument/2006/relationships/footer" Target="/word/footer1.xml" Id="Ra118ef99dbdd4cb5" /></Relationships>
</file>