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26412eb7c440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5829</w:t>
      </w:r>
    </w:p>
    <w:p>
      <w:pPr>
        <w:jc w:val="center"/>
        <w:spacing w:before="480" w:after="0" w:line="240"/>
      </w:pPr>
      <w:r>
        <w:t xml:space="preserve">Chapter </w:t>
      </w:r>
      <w:r>
        <w:rPr/>
        <w:t xml:space="preserve">144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VOLUNTEER FIREFIGHTERS' AND RESERVE OFFICERS' RELIEF AND PENSION SYSTEM--BENEFITS AND CONTRIBUTIONS</w:t>
      </w:r>
    </w:p>
    <w:p>
      <w:pPr>
        <w:spacing w:before="720" w:after="240" w:line="240" w:lineRule="exact"/>
        <w:ind w:left="0" w:right="0" w:firstLine="0"/>
        <w:jc w:val="center"/>
      </w:pPr>
      <w:r>
        <w:t xml:space="preserve">EFFECTIVE DATE: </w:t>
      </w:r>
      <w:r>
        <w:rPr/>
        <w:t xml:space="preserve">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5829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Mullet, Schoesler, Hunt, Walsh, Warnick, Takko, and Van De Wege)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pension benefits and contributions in the volunteer firefighters' and reserve officers' relief and pension system; amending RCW 41.24.030 and 41.24.170;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and reserve officers' relief and pension principal fund is created in the state treasury as a trust fund for the benefit of the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w:t>
      </w:r>
      <w:r>
        <w:t>((</w:t>
      </w:r>
      <w:r>
        <w:rPr>
          <w:strike/>
        </w:rPr>
        <w:t xml:space="preserve">Thirty</w:t>
      </w:r>
      <w:r>
        <w:t>))</w:t>
      </w:r>
      <w:r>
        <w:rPr/>
        <w:t xml:space="preserve"> </w:t>
      </w:r>
      <w:r>
        <w:rPr>
          <w:u w:val="single"/>
        </w:rPr>
        <w:t xml:space="preserve">Fifty</w:t>
      </w:r>
      <w:r>
        <w:rPr/>
        <w:t xml:space="preserve">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(d)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(e) Where a municipal corporation has elected to make the retirement pension provisions of this chapter available to members of its fire department, an annual fee of </w:t>
      </w:r>
      <w:r>
        <w:t>((</w:t>
      </w:r>
      <w:r>
        <w:rPr>
          <w:strike/>
        </w:rPr>
        <w:t xml:space="preserve">sixty</w:t>
      </w:r>
      <w:r>
        <w:t>))</w:t>
      </w:r>
      <w:r>
        <w:rPr/>
        <w:t xml:space="preserve"> </w:t>
      </w:r>
      <w:r>
        <w:rPr>
          <w:u w:val="single"/>
        </w:rPr>
        <w:t xml:space="preserve">ninety</w:t>
      </w:r>
      <w:r>
        <w:rPr/>
        <w:t xml:space="preserve"> dollars for each of its firefighters electing to enroll, </w:t>
      </w:r>
      <w:r>
        <w:t>((</w:t>
      </w:r>
      <w:r>
        <w:rPr>
          <w:strike/>
        </w:rPr>
        <w:t xml:space="preserve">thirty</w:t>
      </w:r>
      <w:r>
        <w:t>))</w:t>
      </w:r>
      <w:r>
        <w:rPr/>
        <w:t xml:space="preserve"> </w:t>
      </w:r>
      <w:r>
        <w:rPr>
          <w:u w:val="single"/>
        </w:rPr>
        <w:t xml:space="preserve">forty-five</w:t>
      </w:r>
      <w:r>
        <w:rPr/>
        <w:t xml:space="preserve"> dollars of which shall be paid by the municipality and </w:t>
      </w:r>
      <w:r>
        <w:t>((</w:t>
      </w:r>
      <w:r>
        <w:rPr>
          <w:strike/>
        </w:rPr>
        <w:t xml:space="preserve">thirty</w:t>
      </w:r>
      <w:r>
        <w:t>))</w:t>
      </w:r>
      <w:r>
        <w:rPr/>
        <w:t xml:space="preserve"> </w:t>
      </w:r>
      <w:r>
        <w:rPr>
          <w:u w:val="single"/>
        </w:rPr>
        <w:t xml:space="preserve">forty-five</w:t>
      </w:r>
      <w:r>
        <w:rPr/>
        <w:t xml:space="preserve"> dollars of which shall be paid by the firefighter. However, nothing in this section prohibits any municipality from voluntarily paying the firefighters' fee for this retirement pension coverage.</w:t>
      </w:r>
    </w:p>
    <w:p>
      <w:pPr>
        <w:spacing w:before="0" w:after="0" w:line="408" w:lineRule="exact"/>
        <w:ind w:left="0" w:right="0" w:firstLine="576"/>
        <w:jc w:val="left"/>
      </w:pPr>
      <w:r>
        <w:rPr/>
        <w:t xml:space="preserve">(f) Where an emergency medical service district has elected to make the retirement pension provisions of this chapter available to its emergency workers, for each emergency worker electing to enroll: (i) An annual fee of </w:t>
      </w:r>
      <w:r>
        <w:t>((</w:t>
      </w:r>
      <w:r>
        <w:rPr>
          <w:strike/>
        </w:rPr>
        <w:t xml:space="preserve">thirty</w:t>
      </w:r>
      <w:r>
        <w:t>))</w:t>
      </w:r>
      <w:r>
        <w:rPr/>
        <w:t xml:space="preserve"> </w:t>
      </w:r>
      <w:r>
        <w:rPr>
          <w:u w:val="single"/>
        </w:rPr>
        <w:t xml:space="preserve">forty-five</w:t>
      </w:r>
      <w:r>
        <w:rPr/>
        <w:t xml:space="preserve"> dollars shall be paid by the emergency worker; and (ii) an annual fee paid by the emergency medical service district that, together with the </w:t>
      </w:r>
      <w:r>
        <w:t>((</w:t>
      </w:r>
      <w:r>
        <w:rPr>
          <w:strike/>
        </w:rPr>
        <w:t xml:space="preserve">thirty</w:t>
      </w:r>
      <w:r>
        <w:t>))</w:t>
      </w:r>
      <w:r>
        <w:rPr/>
        <w:t xml:space="preserve"> </w:t>
      </w:r>
      <w:r>
        <w:rPr>
          <w:u w:val="single"/>
        </w:rPr>
        <w:t xml:space="preserve">forty-five</w:t>
      </w:r>
      <w:r>
        <w:rPr/>
        <w:t xml:space="preser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p>
    <w:p>
      <w:pPr>
        <w:spacing w:before="0" w:after="0" w:line="408" w:lineRule="exact"/>
        <w:ind w:left="0" w:right="0" w:firstLine="576"/>
        <w:jc w:val="left"/>
      </w:pPr>
      <w:r>
        <w:rPr/>
        <w:t xml:space="preserve">(g) Where a municipal corporation has elected to make the retirement pension provisions of this chapter available to its reserve officers, for each reserve officer electing to enroll: (i) An annual fee of </w:t>
      </w:r>
      <w:r>
        <w:t>((</w:t>
      </w:r>
      <w:r>
        <w:rPr>
          <w:strike/>
        </w:rPr>
        <w:t xml:space="preserve">thirty</w:t>
      </w:r>
      <w:r>
        <w:t>))</w:t>
      </w:r>
      <w:r>
        <w:rPr/>
        <w:t xml:space="preserve"> </w:t>
      </w:r>
      <w:r>
        <w:rPr>
          <w:u w:val="single"/>
        </w:rPr>
        <w:t xml:space="preserve">forty-five</w:t>
      </w:r>
      <w:r>
        <w:rPr/>
        <w:t xml:space="preserve"> dollars shall be paid by the reserve officer; and (ii) an annual fee paid by the municipal corporation that, together with the </w:t>
      </w:r>
      <w:r>
        <w:t>((</w:t>
      </w:r>
      <w:r>
        <w:rPr>
          <w:strike/>
        </w:rPr>
        <w:t xml:space="preserve">thirty</w:t>
      </w:r>
      <w:r>
        <w:t>))</w:t>
      </w:r>
      <w:r>
        <w:rPr/>
        <w:t xml:space="preserve"> </w:t>
      </w:r>
      <w:r>
        <w:rPr>
          <w:u w:val="single"/>
        </w:rPr>
        <w:t xml:space="preserve">forty-five</w:t>
      </w:r>
      <w:r>
        <w:rPr/>
        <w:t xml:space="preser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t xml:space="preserve">(h) Moneys transferred from the administrative fund, as provided under subsection (4) of this section, which may only be used to pay relief and retirement pensions for firefighters.</w:t>
      </w:r>
    </w:p>
    <w:p>
      <w:pPr>
        <w:spacing w:before="0" w:after="0" w:line="408" w:lineRule="exact"/>
        <w:ind w:left="0" w:right="0" w:firstLine="576"/>
        <w:jc w:val="left"/>
      </w:pPr>
      <w:r>
        <w:rPr/>
        <w:t xml:space="preserve">(i) Earnings from the investment of moneys in the principal fund.</w:t>
      </w:r>
    </w:p>
    <w:p>
      <w:pPr>
        <w:spacing w:before="0" w:after="0" w:line="408" w:lineRule="exact"/>
        <w:ind w:left="0" w:right="0" w:firstLine="576"/>
        <w:jc w:val="left"/>
      </w:pPr>
      <w:r>
        <w:rPr/>
        <w:t xml:space="preserve">(2) The state investment board, upon request of the state treasurer shall have full power to invest, reinvest, manage, contract, sell, or exchange investments acquired from that portion of the amounts credited to the principal fund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t xml:space="preserve">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t xml:space="preserve">(3)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t xml:space="preserve">Subject to restrictions contained in this chapter, all amounts credited to the principal fund shall be available for making the benefit payments required by this chapter.</w:t>
      </w:r>
    </w:p>
    <w:p>
      <w:pPr>
        <w:spacing w:before="0" w:after="0" w:line="408" w:lineRule="exact"/>
        <w:ind w:left="0" w:right="0" w:firstLine="576"/>
        <w:jc w:val="left"/>
      </w:pPr>
      <w:r>
        <w:rPr/>
        <w:t xml:space="preserve">The state treasurer shall make an annual report showing the condition of the fund.</w:t>
      </w:r>
    </w:p>
    <w:p>
      <w:pPr>
        <w:spacing w:before="0" w:after="0" w:line="408" w:lineRule="exact"/>
        <w:ind w:left="0" w:right="0" w:firstLine="576"/>
        <w:jc w:val="left"/>
      </w:pPr>
      <w:r>
        <w:rPr/>
        <w:t xml:space="preserve">(4)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and reserve officers' relief and pension principal fund,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170</w:t>
      </w:r>
      <w:r>
        <w:rPr/>
        <w:t xml:space="preserve"> and 2003 c 62 s 1 are each amended to read as follows:</w:t>
      </w:r>
    </w:p>
    <w:p>
      <w:pPr>
        <w:spacing w:before="0" w:after="0" w:line="408" w:lineRule="exact"/>
        <w:ind w:left="0" w:right="0" w:firstLine="576"/>
        <w:jc w:val="left"/>
      </w:pPr>
      <w:r>
        <w:rPr>
          <w:u w:val="single"/>
        </w:rPr>
        <w:t xml:space="preserve">(1)</w:t>
      </w:r>
      <w:r>
        <w:rPr/>
        <w:t xml:space="preserve"> Except as provided in RCW 41.24.410, whenever any participant has been a member and served honorably for a period of ten years or more as an active member in any capacity, of any regularly organized fire department or law enforcement agency of any municipality in this state, and which municipality has adopted appropriate legislation allowing its firefighters or reserve officers to enroll in the retirement pension provisions of this chapter, and the participant has enrolled under the retirement pension provisions and has reached the age of sixty-five years, the board of trustees shall order and direct that he or she be retired and be paid a monthly pension from the principal fund as provided in this section.</w:t>
      </w:r>
    </w:p>
    <w:p>
      <w:pPr>
        <w:spacing w:before="0" w:after="0" w:line="408" w:lineRule="exact"/>
        <w:ind w:left="0" w:right="0" w:firstLine="576"/>
        <w:jc w:val="left"/>
      </w:pPr>
      <w:r>
        <w:rPr>
          <w:u w:val="single"/>
        </w:rPr>
        <w:t xml:space="preserve">(2)(a)</w:t>
      </w:r>
      <w:r>
        <w:rPr/>
        <w:t xml:space="preserve"> Whenever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a period of twenty-five years, the board of trustees shall order and direct that he or she be retired and such participant be paid a monthly pension of three hundred </w:t>
      </w:r>
      <w:r>
        <w:rPr>
          <w:u w:val="single"/>
        </w:rPr>
        <w:t xml:space="preserve">fifty</w:t>
      </w:r>
      <w:r>
        <w:rPr/>
        <w:t xml:space="preserve"> dollars from the fund for the balance of that participant's life.</w:t>
      </w:r>
    </w:p>
    <w:p>
      <w:pPr>
        <w:spacing w:before="0" w:after="0" w:line="408" w:lineRule="exact"/>
        <w:ind w:left="0" w:right="0" w:firstLine="576"/>
        <w:jc w:val="left"/>
      </w:pPr>
      <w:r>
        <w:rPr>
          <w:u w:val="single"/>
        </w:rPr>
        <w:t xml:space="preserve">(b) Beginning the date that the state board receives a determination from the federal internal revenue service that this subsection (2)(b) does not exceed limits on deferred compensation from volunteer plans, but no sooner than July 1, 2022, whenever a participant is eligible for a benefit under (a) of this subsection, the board of trustees shall order and direct that he or she be retired and such participant be paid the monthly pension under (a) of this subsection plus ten dollars per month for each year that the retirement fee was paid beyond twenty-five years, from the fund for the balance of that participant's life.</w:t>
      </w:r>
    </w:p>
    <w:p>
      <w:pPr>
        <w:spacing w:before="0" w:after="0" w:line="408" w:lineRule="exact"/>
        <w:ind w:left="0" w:right="0" w:firstLine="576"/>
        <w:jc w:val="left"/>
      </w:pPr>
      <w:r>
        <w:rPr>
          <w:u w:val="single"/>
        </w:rPr>
        <w:t xml:space="preserve">(3)</w:t>
      </w:r>
      <w:r>
        <w:rPr/>
        <w:t xml:space="preserve"> Whenever any participant has been a member, and served honorably for a period of twenty-five years or more as an active member in any capacity, of any regularly organized volunteer fire department or law enforcement agency of any municipality in this state, and the participant has reached the age of sixty-five years, and the annual retirement fee has been paid for a period of less than twenty-five years, the board of trustees shall order and direct that he or she be retired and that such participant shall receive a minimum monthly pension of </w:t>
      </w:r>
      <w:r>
        <w:t>((</w:t>
      </w:r>
      <w:r>
        <w:rPr>
          <w:strike/>
        </w:rPr>
        <w:t xml:space="preserve">fifty</w:t>
      </w:r>
      <w:r>
        <w:t>))</w:t>
      </w:r>
      <w:r>
        <w:rPr/>
        <w:t xml:space="preserve"> </w:t>
      </w:r>
      <w:r>
        <w:rPr>
          <w:u w:val="single"/>
        </w:rPr>
        <w:t xml:space="preserve">one hundred</w:t>
      </w:r>
      <w:r>
        <w:rPr/>
        <w:t xml:space="preserve"> dollars increased by the sum of ten dollars each month for each year the annual fee has been paid, but not to exceed </w:t>
      </w:r>
      <w:r>
        <w:t>((</w:t>
      </w:r>
      <w:r>
        <w:rPr>
          <w:strike/>
        </w:rPr>
        <w:t xml:space="preserve">the maximum monthly pension provided in this section</w:t>
      </w:r>
      <w:r>
        <w:t>))</w:t>
      </w:r>
      <w:r>
        <w:rPr/>
        <w:t xml:space="preserve"> </w:t>
      </w:r>
      <w:r>
        <w:rPr>
          <w:u w:val="single"/>
        </w:rPr>
        <w:t xml:space="preserve">three hundred fifty dollars</w:t>
      </w:r>
      <w:r>
        <w:rPr/>
        <w:t xml:space="preserve">, for the balance of the participant's life.</w:t>
      </w:r>
    </w:p>
    <w:p>
      <w:pPr>
        <w:spacing w:before="0" w:after="0" w:line="408" w:lineRule="exact"/>
        <w:ind w:left="0" w:right="0" w:firstLine="576"/>
        <w:jc w:val="left"/>
      </w:pPr>
      <w:r>
        <w:rPr>
          <w:u w:val="single"/>
        </w:rPr>
        <w:t xml:space="preserve">(4)</w:t>
      </w:r>
      <w:r>
        <w:rPr/>
        <w:t xml:space="preserve"> No pension provided in this section may become payable before the sixty-fifth birthday of the participant, nor for any service less than twenty-five years: PROVIDED, HOWEVER,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participant, who is older than fifty-nine years of age, less than sixty-five years of age, and has completed twenty-five years or more of service may irrevocably elect a reduced monthly pension in lieu of the pension that participant would be entitled to under this section at age sixty-five. The participant who elects this option shall receive the reduced pension for the balance of his or her life. The reduced monthly pension is calculated as a percentage of the pension the participant would be entitled to at age sixty-five. The percentage used in the calculation is based upon the age of the participant at the time of retirement as follows:</w:t>
      </w:r>
    </w:p>
    <w:p>
      <w:pPr>
        <w:spacing w:before="120" w:after="0" w:line="408" w:lineRule="exact"/>
        <w:ind w:left="0" w:right="0" w:firstLine="576"/>
        <w:jc w:val="left"/>
      </w:pPr>
      <w:r>
        <w:rPr/>
        <w:t xml:space="preserve">Age 60     Sixty percent</w:t>
      </w:r>
    </w:p>
    <w:p>
      <w:pPr>
        <w:spacing w:before="0" w:after="0" w:line="408" w:lineRule="exact"/>
        <w:ind w:left="0" w:right="0" w:firstLine="576"/>
        <w:jc w:val="left"/>
      </w:pPr>
      <w:r>
        <w:rPr/>
        <w:t xml:space="preserve">Age 61     Sixty-eight percent</w:t>
      </w:r>
    </w:p>
    <w:p>
      <w:pPr>
        <w:spacing w:before="0" w:after="0" w:line="408" w:lineRule="exact"/>
        <w:ind w:left="0" w:right="0" w:firstLine="576"/>
        <w:jc w:val="left"/>
      </w:pPr>
      <w:r>
        <w:rPr/>
        <w:t xml:space="preserve">Age 62     Seventy-six percent</w:t>
      </w:r>
    </w:p>
    <w:p>
      <w:pPr>
        <w:spacing w:before="0" w:after="0" w:line="408" w:lineRule="exact"/>
        <w:ind w:left="0" w:right="0" w:firstLine="576"/>
        <w:jc w:val="left"/>
      </w:pPr>
      <w:r>
        <w:rPr/>
        <w:t xml:space="preserve">Age 63     Eighty-four percent</w:t>
      </w:r>
    </w:p>
    <w:p>
      <w:pPr>
        <w:spacing w:before="0" w:after="0" w:line="408" w:lineRule="exact"/>
        <w:ind w:left="0" w:right="0" w:firstLine="576"/>
        <w:jc w:val="left"/>
      </w:pPr>
      <w:r>
        <w:rPr/>
        <w:t xml:space="preserve">Age 64     Ninety-two percent</w:t>
      </w:r>
    </w:p>
    <w:p>
      <w:pPr>
        <w:spacing w:before="120" w:after="0" w:line="408" w:lineRule="exact"/>
        <w:ind w:left="0" w:right="0" w:firstLine="576"/>
        <w:jc w:val="left"/>
      </w:pPr>
      <w:r>
        <w:t>((</w:t>
      </w:r>
      <w:r>
        <w:rPr>
          <w:strike/>
        </w:rPr>
        <w:t xml:space="preserve">(2)</w:t>
      </w:r>
      <w:r>
        <w:t>))</w:t>
      </w:r>
      <w:r>
        <w:rPr/>
        <w:t xml:space="preserve"> </w:t>
      </w:r>
      <w:r>
        <w:rPr>
          <w:u w:val="single"/>
        </w:rPr>
        <w:t xml:space="preserve">(b)</w:t>
      </w:r>
      <w:r>
        <w:rPr/>
        <w:t xml:space="preserve"> If a participant is age sixty-five or older but has less than twenty-five years of service, the participant is entitled to a reduced benefit. The reduced benefit shall be computed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Upon completion of ten years, but less than fifteen years of service, a monthly pension equal to twenty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completion of fifteen years, but less than twenty years of service, a monthly pension equal to thirty-five percent of such pension as the participant would have been entitled to receive at age sixty-five after twenty-five years of service;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Upon completion of twenty years, but less than twenty-five years of service, a monthly pension equal to seventy-five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a participant with less than twenty-five years of service elects to retire after turning age sixty but before turning age sixty-five, the participant's retirement allowance is subject: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to the reduction under </w:t>
      </w:r>
      <w:r>
        <w:rPr>
          <w:u w:val="single"/>
        </w:rPr>
        <w:t xml:space="preserve">(b) of this</w:t>
      </w:r>
      <w:r>
        <w:rPr/>
        <w:t xml:space="preserve"> subsection </w:t>
      </w:r>
      <w:r>
        <w:t>((</w:t>
      </w:r>
      <w:r>
        <w:rPr>
          <w:strike/>
        </w:rPr>
        <w:t xml:space="preserve">(2) of this section</w:t>
      </w:r>
      <w:r>
        <w:t>))</w:t>
      </w:r>
      <w:r>
        <w:rPr/>
        <w:t xml:space="preserve"> based upon the participant's years of service;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to the reduction under </w:t>
      </w:r>
      <w:r>
        <w:rPr>
          <w:u w:val="single"/>
        </w:rPr>
        <w:t xml:space="preserve">(a) of this</w:t>
      </w:r>
      <w:r>
        <w:rPr/>
        <w:t xml:space="preserve"> subsection </w:t>
      </w:r>
      <w:r>
        <w:t>((</w:t>
      </w:r>
      <w:r>
        <w:rPr>
          <w:strike/>
        </w:rPr>
        <w:t xml:space="preserve">(1) of this section</w:t>
      </w:r>
      <w:r>
        <w:t>))</w:t>
      </w:r>
      <w:r>
        <w:rPr/>
        <w:t xml:space="preserve"> based upon the participant's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the later of January 1, 2021, or the date that the board for volunteer firefighters and reserve officers receives notice from the federal internal revenue service that the volunteer firefighters and reserve officers relief and pension system is a qualified employee benefit plan under the federal law. The board must provide written notice of the effective date of this act to affected parties, the chief clerk of the house of representatives, the secretary of the senate, the office of the code reviser, and others as deemed appropriate by the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7079e20971f7468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8598e394c34985" /><Relationship Type="http://schemas.openxmlformats.org/officeDocument/2006/relationships/footer" Target="/word/footer1.xml" Id="R7079e20971f74685" /></Relationships>
</file>