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d784bf57ca49f6" /></Relationships>
</file>

<file path=word/document.xml><?xml version="1.0" encoding="utf-8"?>
<w:document xmlns:w="http://schemas.openxmlformats.org/wordprocessingml/2006/main">
  <w:body>
    <w:p>
      <w:r>
        <w:rPr>
          <w:b/>
        </w:rPr>
        <w:r>
          <w:rPr/>
          <w:t xml:space="preserve">1091-S3</w:t>
        </w:r>
      </w:r>
      <w:r>
        <w:rPr>
          <w:b/>
        </w:rPr>
        <w:t xml:space="preserve"> </w:t>
        <w:t xml:space="preserve">AMH</w:t>
      </w:r>
      <w:r>
        <w:rPr>
          <w:b/>
        </w:rPr>
        <w:t xml:space="preserve"> </w:t>
        <w:r>
          <w:rPr/>
          <w:t xml:space="preserve">DYEM</w:t>
        </w:r>
      </w:r>
      <w:r>
        <w:rPr>
          <w:b/>
        </w:rPr>
        <w:t xml:space="preserve"> </w:t>
        <w:r>
          <w:rPr/>
          <w:t xml:space="preserve">H1151.1</w:t>
        </w:r>
      </w:r>
      <w:r>
        <w:rPr>
          <w:b/>
        </w:rPr>
        <w:t xml:space="preserve"> - NOT FOR FLOOR USE</w:t>
      </w:r>
    </w:p>
    <w:p>
      <w:pPr>
        <w:ind w:left="0" w:right="0" w:firstLine="576"/>
      </w:pPr>
    </w:p>
    <w:p>
      <w:pPr>
        <w:spacing w:before="480" w:after="0" w:line="408" w:lineRule="exact"/>
      </w:pPr>
      <w:r>
        <w:rPr>
          <w:b/>
          <w:u w:val="single"/>
        </w:rPr>
        <w:t xml:space="preserve">3SHB 1091</w:t>
      </w:r>
      <w:r>
        <w:t xml:space="preserve"> -</w:t>
      </w:r>
      <w:r>
        <w:t xml:space="preserve"> </w:t>
        <w:t xml:space="preserve">H AMD</w:t>
      </w:r>
      <w:r>
        <w:t xml:space="preserve"> </w:t>
      </w:r>
      <w:r>
        <w:rPr>
          <w:b/>
        </w:rPr>
        <w:t xml:space="preserve">181</w:t>
      </w:r>
    </w:p>
    <w:p>
      <w:pPr>
        <w:spacing w:before="0" w:after="0" w:line="408" w:lineRule="exact"/>
        <w:ind w:left="0" w:right="0" w:firstLine="576"/>
        <w:jc w:val="left"/>
      </w:pPr>
      <w:r>
        <w:rPr/>
        <w:t xml:space="preserve">By Representative Dye</w:t>
      </w:r>
    </w:p>
    <w:p>
      <w:pPr>
        <w:jc w:val="right"/>
      </w:pPr>
      <w:r>
        <w:rPr>
          <w:b/>
        </w:rPr>
        <w:t xml:space="preserve">WITHDRAWN 02/27/2021</w:t>
      </w:r>
    </w:p>
    <w:p>
      <w:pPr>
        <w:spacing w:before="0" w:after="0" w:line="408" w:lineRule="exact"/>
        <w:ind w:left="0" w:right="0" w:firstLine="576"/>
        <w:jc w:val="left"/>
      </w:pPr>
      <w:r>
        <w:rPr/>
        <w:t xml:space="preserve">On page 5, line 3, after "(c)" insert "The rules must allow the generation of credits only for activities and projects that are real, current, existing, and capable of being verified by a third party. The department may not allow the generation of credits in advance of the completion of the construction of a project that may eventually produce low carbon transportation fuels and may allow the awarding of credits as a tool to finance the construction of projects.</w:t>
      </w:r>
    </w:p>
    <w:p>
      <w:pPr>
        <w:spacing w:before="0" w:after="0" w:line="408" w:lineRule="exact"/>
        <w:ind w:left="0" w:right="0" w:firstLine="576"/>
        <w:jc w:val="left"/>
      </w:pPr>
      <w:r>
        <w:rPr/>
        <w:t xml:space="preserve">(d)"</w:t>
      </w:r>
    </w:p>
    <w:p>
      <w:pPr>
        <w:spacing w:before="0" w:after="0" w:line="408" w:lineRule="exact"/>
        <w:ind w:left="0" w:right="0" w:firstLine="576"/>
        <w:jc w:val="left"/>
      </w:pPr>
      <w:r>
        <w:rPr>
          <w:u w:val="single"/>
        </w:rPr>
        <w:t xml:space="preserve">EFFECT:</w:t>
      </w:r>
      <w:r>
        <w:rPr/>
        <w:t xml:space="preserve"> Requires the Department of Ecology's Clean Fuels Program rules to only allow credits for activities and projects that are real, current, existing, and capable of third-party verification. Prohibits the awarding of credits in advance of the completion of a project or as a tool to finance the construction of projects.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2c1c85a1574986" /></Relationships>
</file>