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4cec3ad2384cb4" /></Relationships>
</file>

<file path=word/document.xml><?xml version="1.0" encoding="utf-8"?>
<w:document xmlns:w="http://schemas.openxmlformats.org/wordprocessingml/2006/main">
  <w:body>
    <w:p>
      <w:r>
        <w:rPr>
          <w:b/>
        </w:rPr>
        <w:r>
          <w:rPr/>
          <w:t xml:space="preserve">1099-S2</w:t>
        </w:r>
      </w:r>
      <w:r>
        <w:rPr>
          <w:b/>
        </w:rPr>
        <w:t xml:space="preserve"> </w:t>
        <w:t xml:space="preserve">AMH</w:t>
      </w:r>
      <w:r>
        <w:rPr>
          <w:b/>
        </w:rPr>
        <w:t xml:space="preserve"> </w:t>
        <w:r>
          <w:rPr/>
          <w:t xml:space="preserve">DYEM</w:t>
        </w:r>
      </w:r>
      <w:r>
        <w:rPr>
          <w:b/>
        </w:rPr>
        <w:t xml:space="preserve"> </w:t>
        <w:r>
          <w:rPr/>
          <w:t xml:space="preserve">H1216.1</w:t>
        </w:r>
      </w:r>
      <w:r>
        <w:rPr>
          <w:b/>
        </w:rPr>
        <w:t xml:space="preserve"> - NOT FOR FLOOR USE</w:t>
      </w:r>
    </w:p>
    <w:p>
      <w:pPr>
        <w:ind w:left="0" w:right="0" w:firstLine="576"/>
      </w:pPr>
    </w:p>
    <w:p>
      <w:pPr>
        <w:spacing w:before="480" w:after="0" w:line="408" w:lineRule="exact"/>
      </w:pPr>
      <w:r>
        <w:rPr>
          <w:b/>
          <w:u w:val="single"/>
        </w:rPr>
        <w:t xml:space="preserve">2SHB 1099</w:t>
      </w:r>
      <w:r>
        <w:t xml:space="preserve"> -</w:t>
      </w:r>
      <w:r>
        <w:t xml:space="preserve"> </w:t>
        <w:t xml:space="preserve">H AMD TO H AMD (H-1186.1/21)</w:t>
      </w:r>
      <w:r>
        <w:t xml:space="preserve"> </w:t>
      </w:r>
      <w:r>
        <w:rPr>
          <w:b/>
        </w:rPr>
        <w:t xml:space="preserve">402</w:t>
      </w:r>
    </w:p>
    <w:p>
      <w:pPr>
        <w:spacing w:before="0" w:after="0" w:line="408" w:lineRule="exact"/>
        <w:ind w:left="0" w:right="0" w:firstLine="576"/>
        <w:jc w:val="left"/>
      </w:pPr>
      <w:r>
        <w:rPr/>
        <w:t xml:space="preserve">By Representative Dye</w:t>
      </w:r>
    </w:p>
    <w:p>
      <w:pPr>
        <w:jc w:val="right"/>
      </w:pPr>
      <w:r>
        <w:rPr>
          <w:b/>
        </w:rPr>
        <w:t xml:space="preserve">NOT ADOPTED 03/05/2021</w:t>
      </w:r>
    </w:p>
    <w:p>
      <w:pPr>
        <w:spacing w:before="0" w:after="0" w:line="408" w:lineRule="exact"/>
        <w:ind w:left="0" w:right="0" w:firstLine="576"/>
        <w:jc w:val="left"/>
      </w:pPr>
      <w:r>
        <w:rPr/>
        <w:t xml:space="preserve">On page 14, beginning on line 36, after "</w:t>
      </w:r>
      <w:r>
        <w:rPr>
          <w:u w:val="single"/>
        </w:rPr>
        <w:t xml:space="preserve">cycle</w:t>
      </w:r>
      <w:r>
        <w:rPr/>
        <w:t xml:space="preserve">" strike all material through "</w:t>
      </w:r>
      <w:r>
        <w:rPr>
          <w:u w:val="single"/>
        </w:rPr>
        <w:t xml:space="preserve">act</w:t>
      </w:r>
      <w:r>
        <w:rPr/>
        <w:t xml:space="preserve">" on line 37</w:t>
      </w:r>
    </w:p>
    <w:p>
      <w:pPr>
        <w:spacing w:before="0" w:after="0" w:line="408" w:lineRule="exact"/>
        <w:ind w:left="0" w:right="0" w:firstLine="576"/>
        <w:jc w:val="left"/>
      </w:pPr>
      <w:r>
        <w:rPr/>
        <w:t xml:space="preserve">On page 15, at the beginning of line 9, strike all material through "</w:t>
      </w:r>
      <w:r>
        <w:rPr>
          <w:u w:val="single"/>
        </w:rPr>
        <w:t xml:space="preserve">70A.45.020.</w:t>
      </w:r>
      <w:r>
        <w:rPr/>
        <w:t xml:space="preserve">" on line 20</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16, at the beginning of line 26, strike "</w:t>
      </w:r>
      <w:r>
        <w:rPr>
          <w:u w:val="single"/>
        </w:rPr>
        <w:t xml:space="preserve">identified by the department pursuant to section 5 of this act</w:t>
      </w:r>
      <w:r>
        <w:rPr/>
        <w:t xml:space="preserve">"</w:t>
      </w:r>
    </w:p>
    <w:p>
      <w:pPr>
        <w:spacing w:before="0" w:after="0" w:line="408" w:lineRule="exact"/>
        <w:ind w:left="0" w:right="0" w:firstLine="576"/>
        <w:jc w:val="left"/>
      </w:pPr>
      <w:r>
        <w:rPr/>
        <w:t xml:space="preserve">On page 16, beginning on line 32, after "</w:t>
      </w:r>
      <w:r>
        <w:rPr>
          <w:u w:val="single"/>
        </w:rPr>
        <w:t xml:space="preserve">subsection</w:t>
      </w:r>
      <w:r>
        <w:rPr/>
        <w:t xml:space="preserve">" strike all material through "</w:t>
      </w:r>
      <w:r>
        <w:rPr>
          <w:u w:val="single"/>
        </w:rPr>
        <w:t xml:space="preserve">act</w:t>
      </w:r>
      <w:r>
        <w:rPr/>
        <w:t xml:space="preserve">" on line 33</w:t>
      </w:r>
    </w:p>
    <w:p>
      <w:pPr>
        <w:spacing w:before="0" w:after="0" w:line="408" w:lineRule="exact"/>
        <w:ind w:left="0" w:right="0" w:firstLine="576"/>
        <w:jc w:val="left"/>
      </w:pPr>
      <w:r>
        <w:rPr/>
        <w:t xml:space="preserve">Beginning on page 17, line 3, after "</w:t>
      </w:r>
      <w:r>
        <w:rPr>
          <w:b/>
        </w:rPr>
        <w:t xml:space="preserve">Sec. 5.</w:t>
      </w:r>
      <w:r>
        <w:rPr/>
        <w:t xml:space="preserve">" strike all material through "chapter." on page 18, line 34, and insert "(1) The department of commerce, in consultation with the department of ecology, the department of health, and the department of transportation, shall publish a report that identifies steps that local governments may take through the adoption of comprehensive plans that will lead to reductions in greenhouse gas emissions and per capita vehicle miles traveled.</w:t>
      </w:r>
    </w:p>
    <w:p>
      <w:pPr>
        <w:spacing w:before="0" w:after="0" w:line="408" w:lineRule="exact"/>
        <w:ind w:left="0" w:right="0" w:firstLine="576"/>
        <w:jc w:val="left"/>
      </w:pPr>
      <w:r>
        <w:rPr/>
        <w:t xml:space="preserve">(2) The report must be based on, at a minimum:</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must submit its report to the appropriate committees of the legislature no later than October 15, 2022, in order to inform possible legislative responses during the 2023 legislative session."</w:t>
      </w:r>
    </w:p>
    <w:p>
      <w:pPr>
        <w:spacing w:before="0" w:after="0" w:line="408" w:lineRule="exact"/>
        <w:ind w:left="0" w:right="0" w:firstLine="576"/>
        <w:jc w:val="left"/>
      </w:pPr>
      <w:r>
        <w:rPr/>
        <w:t xml:space="preserve">On page 19, beginning on line 24, after "36.70A.070" strike all material through "act" on line 26</w:t>
      </w:r>
    </w:p>
    <w:p>
      <w:pPr>
        <w:spacing w:before="0" w:after="0" w:line="408" w:lineRule="exact"/>
        <w:ind w:left="0" w:right="0" w:firstLine="576"/>
        <w:jc w:val="left"/>
      </w:pPr>
      <w:r>
        <w:rPr/>
        <w:t xml:space="preserve">On page 21, beginning on line 21, after "36.70A.070(9)(b)," strike all material through "subelement," on line 23</w:t>
      </w:r>
    </w:p>
    <w:p>
      <w:pPr>
        <w:spacing w:before="0" w:after="0" w:line="408" w:lineRule="exact"/>
        <w:ind w:left="0" w:right="0" w:firstLine="576"/>
        <w:jc w:val="left"/>
      </w:pPr>
      <w:r>
        <w:rPr/>
        <w:t xml:space="preserve">Beginning on page 31, line 39, after "(c)" strike all material through "act" on page 32, line 2</w:t>
      </w:r>
    </w:p>
    <w:p>
      <w:pPr>
        <w:spacing w:before="0" w:after="0" w:line="408" w:lineRule="exact"/>
        <w:ind w:left="0" w:right="0" w:firstLine="576"/>
        <w:jc w:val="left"/>
      </w:pPr>
      <w:r>
        <w:rPr>
          <w:u w:val="single"/>
        </w:rPr>
        <w:t xml:space="preserve">EFFECT:</w:t>
      </w:r>
      <w:r>
        <w:rPr/>
        <w:t xml:space="preserve"> Strikes the requirement that the Department of Commerce (Commerce) adopt guidelines that identify measures local governments have available to them to reduce greenhouse gas emissions and per capita vehicle miles traveled. Requires Commerce, in collaboration with other specified state agencies, to submit a report to the Legislature by October 15, 2022, that identifies steps that local governments may take through the adoption of comprehensive plans that will lead to reductions in greenhouse gas emissions and per capita vehicle miles traveled.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644def7b5e472f" /></Relationships>
</file>