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feef7df584d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1131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SANT</w:t>
        </w:r>
      </w:r>
      <w:r>
        <w:rPr>
          <w:b/>
        </w:rPr>
        <w:t xml:space="preserve"> </w:t>
        <w:r>
          <w:rPr/>
          <w:t xml:space="preserve">H0569.1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1131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Santos</w:t>
      </w:r>
    </w:p>
    <w:p>
      <w:pPr>
        <w:jc w:val="right"/>
      </w:pPr>
      <w:r>
        <w:rPr>
          <w:b/>
        </w:rPr>
        <w:t xml:space="preserve">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19, after "</w:t>
      </w:r>
      <w:r>
        <w:rPr>
          <w:u w:val="single"/>
        </w:rPr>
        <w:t xml:space="preserve">"emergency"</w:t>
      </w:r>
      <w:r>
        <w:rPr/>
        <w:t xml:space="preserve">" strike all material through "</w:t>
      </w:r>
      <w:r>
        <w:rPr>
          <w:u w:val="single"/>
        </w:rPr>
        <w:t xml:space="preserve">school</w:t>
      </w:r>
      <w:r>
        <w:rPr/>
        <w:t xml:space="preserve">" on page 2, line 6 and insert "</w:t>
      </w:r>
      <w:r>
        <w:rPr>
          <w:u w:val="single"/>
        </w:rPr>
        <w:t xml:space="preserve">has the same meaning as "emergency or disaster" in RCW 38.52.010. "Emergency" may also include a national declaration of emergency by an authorized federal official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Replaces the proposed definition of "emergency" with an existing emergency management definition of "emergency or disaster" that means an event or set of circumstances that: (a) Demands immediate action to preserve public health, protect life, protect public property, or provide relief to any stricken community overtaken by such occurrences; or (b) reaches such a dimension or degree of destructiveness as to warrant the governor proclaiming a state of emergency.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Specifies that "emergency" may also include a national declaration of emergency by an authorized federal official.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e742a3a4340ad" /></Relationships>
</file>