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705C8E" w14:paraId="439E272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738CF">
            <w:t>1220-S2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738C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738CF">
            <w:t>GOEH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738CF">
            <w:t>ALLI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738CF">
            <w:t>098</w:t>
          </w:r>
        </w:sdtContent>
      </w:sdt>
    </w:p>
    <w:p w:rsidR="00DF5D0E" w:rsidP="00B73E0A" w:rsidRDefault="00AA1230" w14:paraId="2550564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05C8E" w14:paraId="160B0FEE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738CF">
            <w:rPr>
              <w:b/>
              <w:u w:val="single"/>
            </w:rPr>
            <w:t>2SHB 1220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738C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281</w:t>
          </w:r>
        </w:sdtContent>
      </w:sdt>
    </w:p>
    <w:p w:rsidR="00DF5D0E" w:rsidP="00605C39" w:rsidRDefault="00705C8E" w14:paraId="416ED608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738CF">
            <w:rPr>
              <w:sz w:val="22"/>
            </w:rPr>
            <w:t>By Representative Goehner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738CF" w14:paraId="5415D010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03/03/2021</w:t>
          </w:r>
        </w:p>
      </w:sdtContent>
    </w:sdt>
    <w:p w:rsidR="00AB2B87" w:rsidP="00AB2B87" w:rsidRDefault="00DE256E" w14:paraId="14001AEA" w14:textId="74BD8E66">
      <w:pPr>
        <w:pStyle w:val="Page"/>
      </w:pPr>
      <w:bookmarkStart w:name="StartOfAmendmentBody" w:id="0"/>
      <w:bookmarkEnd w:id="0"/>
      <w:permStart w:edGrp="everyone" w:id="326446726"/>
      <w:r>
        <w:tab/>
      </w:r>
      <w:r w:rsidR="00AB2B87">
        <w:t>On page 11, line 17, after "city" strike "may not prohibit" and insert "should consider"</w:t>
      </w:r>
    </w:p>
    <w:p w:rsidR="00AB2B87" w:rsidP="00AB2B87" w:rsidRDefault="00AB2B87" w14:paraId="63154192" w14:textId="77777777">
      <w:pPr>
        <w:pStyle w:val="RCWSLText"/>
      </w:pPr>
    </w:p>
    <w:p w:rsidR="00AB2B87" w:rsidP="00AB2B87" w:rsidRDefault="00AB2B87" w14:paraId="41817194" w14:textId="77777777">
      <w:pPr>
        <w:pStyle w:val="RCWSLText"/>
      </w:pPr>
      <w:r>
        <w:tab/>
        <w:t>On page 11, beginning on line 20, after "allowed." strike "This requirement does not preclude a code city from implementing" and insert "A code city may implement"</w:t>
      </w:r>
    </w:p>
    <w:p w:rsidR="00AB2B87" w:rsidP="00AB2B87" w:rsidRDefault="00AB2B87" w14:paraId="1DEF180E" w14:textId="77777777">
      <w:pPr>
        <w:pStyle w:val="RCWSLText"/>
      </w:pPr>
    </w:p>
    <w:p w:rsidR="00AB2B87" w:rsidP="00AB2B87" w:rsidRDefault="00AB2B87" w14:paraId="787A8A07" w14:textId="4CF39A56">
      <w:pPr>
        <w:pStyle w:val="RCWSLText"/>
      </w:pPr>
      <w:r>
        <w:tab/>
        <w:t>On page 11, line 24, after "zones." insert "A code city may prohibit emergency housing, permanent supportive housing, or indoor emergency shelters if there are safety or health concerns</w:t>
      </w:r>
      <w:r w:rsidR="00CE4A5F">
        <w:t>. A code city</w:t>
      </w:r>
      <w:r>
        <w:t xml:space="preserve"> may restrict placement of such housing close to elementary schools, child care centers, or cannabis or liquor stores."</w:t>
      </w:r>
    </w:p>
    <w:p w:rsidR="00AB2B87" w:rsidP="00AB2B87" w:rsidRDefault="00AB2B87" w14:paraId="100E308C" w14:textId="77777777">
      <w:pPr>
        <w:pStyle w:val="RCWSLText"/>
      </w:pPr>
    </w:p>
    <w:p w:rsidR="00AB2B87" w:rsidP="00AB2B87" w:rsidRDefault="00AB2B87" w14:paraId="0B692408" w14:textId="3225EC96">
      <w:pPr>
        <w:pStyle w:val="RCWSLText"/>
      </w:pPr>
      <w:r>
        <w:tab/>
        <w:t>On page 11, line 27, after "city" strike "may not prohibit" and insert "should consider"</w:t>
      </w:r>
    </w:p>
    <w:p w:rsidR="00AB2B87" w:rsidP="00AB2B87" w:rsidRDefault="00AB2B87" w14:paraId="5B981115" w14:textId="77777777">
      <w:pPr>
        <w:pStyle w:val="RCWSLText"/>
      </w:pPr>
      <w:r>
        <w:tab/>
      </w:r>
    </w:p>
    <w:p w:rsidR="00AB2B87" w:rsidP="00AB2B87" w:rsidRDefault="00AB2B87" w14:paraId="73D44C16" w14:textId="77777777">
      <w:pPr>
        <w:pStyle w:val="RCWSLText"/>
      </w:pPr>
      <w:r>
        <w:tab/>
        <w:t>On page 11, at the beginning of line 30, strike "This requirement does not preclude a city from implementing" and insert "A city may implement"</w:t>
      </w:r>
    </w:p>
    <w:p w:rsidR="00AB2B87" w:rsidP="00AB2B87" w:rsidRDefault="00AB2B87" w14:paraId="3277D2B1" w14:textId="77777777">
      <w:pPr>
        <w:pStyle w:val="RCWSLText"/>
      </w:pPr>
    </w:p>
    <w:p w:rsidRPr="00BF6E1E" w:rsidR="00AB2B87" w:rsidP="00AB2B87" w:rsidRDefault="00AB2B87" w14:paraId="39DA9CF4" w14:textId="2FAB625E">
      <w:pPr>
        <w:pStyle w:val="RCWSLText"/>
      </w:pPr>
      <w:r>
        <w:tab/>
        <w:t>On page 11, line 33, after "zones." insert "A city may prohibit emergency housing, permanent supportive housing, or indoor emergency shelters if there are safety or health concerns</w:t>
      </w:r>
      <w:r w:rsidR="00CE4A5F">
        <w:t>. A city</w:t>
      </w:r>
      <w:r>
        <w:t xml:space="preserve"> may restrict placement of such housing close to elementary schools, child care centers, or cannabis or liquor stores."</w:t>
      </w:r>
    </w:p>
    <w:p w:rsidR="002738CF" w:rsidP="00C8108C" w:rsidRDefault="002738CF" w14:paraId="63DBE9E0" w14:textId="12C40F84">
      <w:pPr>
        <w:pStyle w:val="Page"/>
      </w:pPr>
    </w:p>
    <w:p w:rsidRPr="002738CF" w:rsidR="00DF5D0E" w:rsidP="002738CF" w:rsidRDefault="00DF5D0E" w14:paraId="06A81E14" w14:textId="77777777">
      <w:pPr>
        <w:suppressLineNumbers/>
        <w:rPr>
          <w:spacing w:val="-3"/>
        </w:rPr>
      </w:pPr>
    </w:p>
    <w:permEnd w:id="326446726"/>
    <w:p w:rsidR="00ED2EEB" w:rsidP="002738CF" w:rsidRDefault="00ED2EEB" w14:paraId="7A96A7B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3608711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DB094E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738CF" w:rsidRDefault="00D659AC" w14:paraId="00AD68D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CE4A5F" w:rsidP="002738CF" w:rsidRDefault="0096303F" w14:paraId="3C3A062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</w:p>
              <w:p w:rsidR="00CE4A5F" w:rsidP="00CE4A5F" w:rsidRDefault="00CE4A5F" w14:paraId="0DFECBC3" w14:textId="0F2687C4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Encourages cities to consider emergency housing, permanent supportive housing, or indoor emergency shelters in zones where short-term rentals are allowed, rather than preventing cities from prohibiting such housing within such zones.</w:t>
                </w:r>
              </w:p>
              <w:p w:rsidRPr="0096303F" w:rsidR="001C1B27" w:rsidP="00CE4A5F" w:rsidRDefault="00CE4A5F" w14:paraId="179B7A57" w14:textId="20CF59CF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Allows cities to </w:t>
                </w:r>
                <w:r w:rsidR="00EE6A2D">
                  <w:t>prohibit</w:t>
                </w:r>
                <w:r>
                  <w:t xml:space="preserve"> emergency housing, permanent supportive housing, or emergency shelters in zones where short-term rentals are allowed if there are safety or health concerns, and allows cities to </w:t>
                </w:r>
                <w:r w:rsidR="00EE6A2D">
                  <w:t>restrict placement of</w:t>
                </w:r>
                <w:r>
                  <w:t xml:space="preserve"> such housing close to elementary schools, child care centers, or cannabis or liquor stores.</w:t>
                </w:r>
              </w:p>
              <w:p w:rsidRPr="007D1589" w:rsidR="001B4E53" w:rsidP="002738CF" w:rsidRDefault="001B4E53" w14:paraId="42B10F9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36087114"/>
    </w:tbl>
    <w:p w:rsidR="00DF5D0E" w:rsidP="002738CF" w:rsidRDefault="00DF5D0E" w14:paraId="1A4D06C9" w14:textId="77777777">
      <w:pPr>
        <w:pStyle w:val="BillEnd"/>
        <w:suppressLineNumbers/>
      </w:pPr>
    </w:p>
    <w:p w:rsidR="00DF5D0E" w:rsidP="002738CF" w:rsidRDefault="00DE256E" w14:paraId="180A0E9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738CF" w:rsidRDefault="00AB682C" w14:paraId="54DE417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C665F" w14:textId="77777777" w:rsidR="002738CF" w:rsidRDefault="002738CF" w:rsidP="00DF5D0E">
      <w:r>
        <w:separator/>
      </w:r>
    </w:p>
  </w:endnote>
  <w:endnote w:type="continuationSeparator" w:id="0">
    <w:p w14:paraId="5C6B2410" w14:textId="77777777" w:rsidR="002738CF" w:rsidRDefault="002738C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4F91" w:rsidRDefault="00794F91" w14:paraId="700024A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05C8E" w14:paraId="56A79042" w14:textId="74400B8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94F91">
      <w:t>1220-S2 AMH GOEH ALLI 098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05C8E" w14:paraId="54BEDCB4" w14:textId="11A7AF3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94F91">
      <w:t>1220-S2 AMH GOEH ALLI 098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A5C33" w14:textId="77777777" w:rsidR="002738CF" w:rsidRDefault="002738CF" w:rsidP="00DF5D0E">
      <w:r>
        <w:separator/>
      </w:r>
    </w:p>
  </w:footnote>
  <w:footnote w:type="continuationSeparator" w:id="0">
    <w:p w14:paraId="3766D0FE" w14:textId="77777777" w:rsidR="002738CF" w:rsidRDefault="002738C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34990" w14:textId="77777777" w:rsidR="00794F91" w:rsidRDefault="00794F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8DA1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1D562B" wp14:editId="447F5F3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068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C2785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34978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48DFD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648E5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59781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05607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F5D96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46DEC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81576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A6E4F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4EEC7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76401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2A4D6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8C506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99534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C0B30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444BC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BEDB4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93E04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B2D35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05F73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8DBB4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F9CEA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1E413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5CB98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EA7DD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8FA51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61190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AE6D4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4789B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1F07E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244A5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E8FCC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1D562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030688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C2785E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349780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48DFDA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648E57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59781A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056072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F5D96C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46DEC7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815767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A6E4F8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4EEC76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76401C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2A4D67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8C5067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995347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C0B303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444BC0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BEDB4C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93E040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B2D353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05F736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8DBB43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F9CEAA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1E4137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5CB988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EA7DDF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8FA516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61190A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AE6D4A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4789B7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1F07EF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244A58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E8FCC7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C4FA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740E7A" wp14:editId="305C4E3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C71D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8592E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04DA7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E1CDF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4ACC4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2EB37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4C90C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FFB8B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02D28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F7F67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5A7A3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B34EB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848FB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2F5F5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0DF30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D43A8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7A28E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24B84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634EA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71CBB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45BB6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D64E4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29FB8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477EB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78C349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8CA190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C2E5C9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740E7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16C71D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8592E2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04DA76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E1CDF3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4ACC41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2EB37D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4C90CC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FFB8BC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02D28B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F7F673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5A7A36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B34EBD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848FBE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2F5F5B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0DF301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D43A87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7A28EC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24B84D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634EAB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71CBBC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45BB61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D64E48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29FB88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477EB5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78C349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8CA190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C2E5C9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0B69EA"/>
    <w:multiLevelType w:val="hybridMultilevel"/>
    <w:tmpl w:val="2910B3EC"/>
    <w:lvl w:ilvl="0" w:tplc="04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7" w15:restartNumberingAfterBreak="0">
    <w:nsid w:val="26C2076E"/>
    <w:multiLevelType w:val="hybridMultilevel"/>
    <w:tmpl w:val="65C8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738CF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05C8E"/>
    <w:rsid w:val="0072335D"/>
    <w:rsid w:val="0072541D"/>
    <w:rsid w:val="00757317"/>
    <w:rsid w:val="007769AF"/>
    <w:rsid w:val="00794F91"/>
    <w:rsid w:val="007D1589"/>
    <w:rsid w:val="007D35D4"/>
    <w:rsid w:val="0083749C"/>
    <w:rsid w:val="008443FE"/>
    <w:rsid w:val="00846034"/>
    <w:rsid w:val="00882B63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2B87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E4A5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6A2D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03B2B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44E8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1220-S2</BillDocName>
  <AmendType>AMH</AmendType>
  <SponsorAcronym>GOEH</SponsorAcronym>
  <DrafterAcronym>ALLI</DrafterAcronym>
  <DraftNumber>098</DraftNumber>
  <ReferenceNumber>2SHB 1220</ReferenceNumber>
  <Floor>H AMD</Floor>
  <AmendmentNumber> 281</AmendmentNumber>
  <Sponsors>By Representative Goehner</Sponsors>
  <FloorAction>NOT ADOPTED 03/03/2021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2</Pages>
  <Words>286</Words>
  <Characters>1540</Characters>
  <Application>Microsoft Office Word</Application>
  <DocSecurity>8</DocSecurity>
  <Lines>51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1220-S2 AMH GOEH ALLI 098</vt:lpstr>
    </vt:vector>
  </TitlesOfParts>
  <Company>Washington State Legislature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1220-S2 AMH GOEH ALLI 098</dc:title>
  <dc:creator>Elizabeth Allison</dc:creator>
  <cp:lastModifiedBy>Allison, Elizabeth</cp:lastModifiedBy>
  <cp:revision>5</cp:revision>
  <dcterms:created xsi:type="dcterms:W3CDTF">2021-03-02T04:27:00Z</dcterms:created>
  <dcterms:modified xsi:type="dcterms:W3CDTF">2021-03-02T17:50:00Z</dcterms:modified>
</cp:coreProperties>
</file>