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2E5D11" w14:paraId="18F88860" w14:textId="2C3C181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C12BE">
            <w:t>1241-S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C12B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C12BE">
            <w:t>DUER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C12BE">
            <w:t>WRIK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C12BE">
            <w:t>117</w:t>
          </w:r>
        </w:sdtContent>
      </w:sdt>
    </w:p>
    <w:p w:rsidR="00DF5D0E" w:rsidP="00B73E0A" w:rsidRDefault="00AA1230" w14:paraId="11949369" w14:textId="51E2DA6D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2E5D11" w14:paraId="0BE7D008" w14:textId="36FB1888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C12BE">
            <w:rPr>
              <w:b/>
              <w:u w:val="single"/>
            </w:rPr>
            <w:t>SHB 1241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C12BE">
            <w:t>H AMD TO H AMD (H-1226.1/21)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423</w:t>
          </w:r>
        </w:sdtContent>
      </w:sdt>
    </w:p>
    <w:p w:rsidR="00DF5D0E" w:rsidP="00605C39" w:rsidRDefault="002E5D11" w14:paraId="57246ED0" w14:textId="54D796F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C12BE">
            <w:rPr>
              <w:sz w:val="22"/>
            </w:rPr>
            <w:t>By Representative Duerr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C12BE" w14:paraId="2BBC0C56" w14:textId="010E3CA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03/08/2021</w:t>
          </w:r>
        </w:p>
      </w:sdtContent>
    </w:sdt>
    <w:p w:rsidRPr="005270C2" w:rsidR="00C4236D" w:rsidP="005270C2" w:rsidRDefault="00DE256E" w14:paraId="3D52BE0B" w14:textId="4F1AF258">
      <w:pPr>
        <w:pStyle w:val="Page"/>
      </w:pPr>
      <w:bookmarkStart w:name="StartOfAmendmentBody" w:id="0"/>
      <w:bookmarkEnd w:id="0"/>
      <w:permStart w:edGrp="everyone" w:id="539505971"/>
      <w:r>
        <w:tab/>
      </w:r>
      <w:r w:rsidR="006C12BE">
        <w:t xml:space="preserve">On page </w:t>
      </w:r>
      <w:r w:rsidR="00061516">
        <w:t>6, line 15</w:t>
      </w:r>
      <w:r w:rsidR="005270C2">
        <w:t xml:space="preserve"> of the striking amendment</w:t>
      </w:r>
      <w:r w:rsidR="00061516">
        <w:t>, after "</w:t>
      </w:r>
      <w:r w:rsidR="00061516">
        <w:rPr>
          <w:u w:val="single"/>
        </w:rPr>
        <w:t>section</w:t>
      </w:r>
      <w:r w:rsidR="00061516">
        <w:t>" insert "</w:t>
      </w:r>
      <w:r w:rsidR="00061516">
        <w:rPr>
          <w:u w:val="single"/>
        </w:rPr>
        <w:t>that are required or that choose to plan under RCW 36.70A.040 and</w:t>
      </w:r>
      <w:r w:rsidR="00061516">
        <w:t>"</w:t>
      </w:r>
    </w:p>
    <w:p w:rsidR="00C4236D" w:rsidP="00C4236D" w:rsidRDefault="00C4236D" w14:paraId="63F423D2" w14:textId="280F1FFC">
      <w:pPr>
        <w:pStyle w:val="RCWSLText"/>
      </w:pPr>
    </w:p>
    <w:p w:rsidRPr="00C4236D" w:rsidR="00C4236D" w:rsidP="00C4236D" w:rsidRDefault="00C4236D" w14:paraId="674AC137" w14:textId="7176834C">
      <w:pPr>
        <w:pStyle w:val="RCWSLText"/>
      </w:pPr>
      <w:r>
        <w:tab/>
        <w:t>On page 6, at the beginning of line 21</w:t>
      </w:r>
      <w:r w:rsidR="005270C2">
        <w:t xml:space="preserve"> of the striking amendment</w:t>
      </w:r>
      <w:r>
        <w:t>, strike all material through "</w:t>
      </w:r>
      <w:r>
        <w:rPr>
          <w:u w:val="single"/>
        </w:rPr>
        <w:t>meet</w:t>
      </w:r>
      <w:r>
        <w:t>" on line 22 and insert "</w:t>
      </w:r>
      <w:bookmarkStart w:name="_Hlk65942774" w:id="1"/>
      <w:r w:rsidRPr="00C4236D" w:rsidR="005270C2">
        <w:rPr>
          <w:u w:val="single"/>
        </w:rPr>
        <w:t xml:space="preserve">Once a county meets </w:t>
      </w:r>
      <w:r w:rsidR="005270C2">
        <w:rPr>
          <w:u w:val="single"/>
        </w:rPr>
        <w:t xml:space="preserve">the </w:t>
      </w:r>
      <w:r w:rsidRPr="00C4236D" w:rsidR="005270C2">
        <w:rPr>
          <w:u w:val="single"/>
        </w:rPr>
        <w:t>criteria in subsection (a)(i) or (ii) of this subsection, the implementation progress report requirements remain in effect</w:t>
      </w:r>
      <w:r w:rsidR="005270C2">
        <w:rPr>
          <w:u w:val="single"/>
        </w:rPr>
        <w:t xml:space="preserve"> thereafter for that county and the cities therein </w:t>
      </w:r>
      <w:r w:rsidRPr="00925627" w:rsidR="005270C2">
        <w:rPr>
          <w:u w:val="single"/>
        </w:rPr>
        <w:t>with populations greater than</w:t>
      </w:r>
      <w:r w:rsidR="005270C2">
        <w:rPr>
          <w:u w:val="single"/>
        </w:rPr>
        <w:t xml:space="preserve"> </w:t>
      </w:r>
      <w:r w:rsidRPr="00925627" w:rsidR="005270C2">
        <w:rPr>
          <w:u w:val="single"/>
        </w:rPr>
        <w:t>6,000 as of January 1, 2021</w:t>
      </w:r>
      <w:r w:rsidRPr="00C4236D" w:rsidR="005270C2">
        <w:rPr>
          <w:u w:val="single"/>
        </w:rPr>
        <w:t>,</w:t>
      </w:r>
      <w:r w:rsidR="005270C2">
        <w:rPr>
          <w:u w:val="single"/>
        </w:rPr>
        <w:t xml:space="preserve"> </w:t>
      </w:r>
      <w:r w:rsidRPr="00C4236D" w:rsidR="005270C2">
        <w:rPr>
          <w:u w:val="single"/>
        </w:rPr>
        <w:t>even if the county</w:t>
      </w:r>
      <w:r w:rsidR="005270C2">
        <w:rPr>
          <w:u w:val="single"/>
        </w:rPr>
        <w:t xml:space="preserve"> later</w:t>
      </w:r>
      <w:r w:rsidRPr="00C4236D" w:rsidR="005270C2">
        <w:rPr>
          <w:u w:val="single"/>
        </w:rPr>
        <w:t xml:space="preserve"> no longer meets </w:t>
      </w:r>
      <w:r w:rsidR="005270C2">
        <w:rPr>
          <w:u w:val="single"/>
        </w:rPr>
        <w:t>either or both</w:t>
      </w:r>
      <w:r w:rsidRPr="00C4236D" w:rsidR="005270C2">
        <w:rPr>
          <w:u w:val="single"/>
        </w:rPr>
        <w:t xml:space="preserve"> criteria.</w:t>
      </w:r>
      <w:r w:rsidR="005270C2">
        <w:rPr>
          <w:u w:val="single"/>
        </w:rPr>
        <w:t xml:space="preserve"> </w:t>
      </w:r>
      <w:r>
        <w:rPr>
          <w:u w:val="single"/>
        </w:rPr>
        <w:t>A county is subject to the implementation progress report requirement if it meets</w:t>
      </w:r>
      <w:bookmarkEnd w:id="1"/>
      <w:r>
        <w:t>"</w:t>
      </w:r>
    </w:p>
    <w:p w:rsidRPr="006C12BE" w:rsidR="00DF5D0E" w:rsidP="006C12BE" w:rsidRDefault="00DF5D0E" w14:paraId="239DC8F4" w14:textId="31AD9295">
      <w:pPr>
        <w:suppressLineNumbers/>
        <w:rPr>
          <w:spacing w:val="-3"/>
        </w:rPr>
      </w:pPr>
    </w:p>
    <w:permEnd w:id="539505971"/>
    <w:p w:rsidR="00ED2EEB" w:rsidP="006C12BE" w:rsidRDefault="00ED2EEB" w14:paraId="640A7708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75781536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0646F3B8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6C12BE" w:rsidRDefault="00D659AC" w14:paraId="00856A71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E0143C" w:rsidP="006C12BE" w:rsidRDefault="0096303F" w14:paraId="2ED94C60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</w:p>
              <w:p w:rsidR="001C1B27" w:rsidP="00E0143C" w:rsidRDefault="00E0143C" w14:paraId="1951202F" w14:textId="431E333E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>Provides that only those counties that are required or that choose to plan under RCW 36.70A.040 are potentially subject to the implementation progress report requirements.</w:t>
                </w:r>
              </w:p>
              <w:p w:rsidRPr="0096303F" w:rsidR="00E0143C" w:rsidP="00E0143C" w:rsidRDefault="00E0143C" w14:paraId="78A0B77F" w14:textId="54140EB4">
                <w:pPr>
                  <w:pStyle w:val="Effect"/>
                  <w:numPr>
                    <w:ilvl w:val="0"/>
                    <w:numId w:val="8"/>
                  </w:numPr>
                  <w:suppressLineNumbers/>
                  <w:shd w:val="clear" w:color="auto" w:fill="auto"/>
                </w:pPr>
                <w:r>
                  <w:t xml:space="preserve">Provides that </w:t>
                </w:r>
                <w:r w:rsidR="00317D15">
                  <w:t xml:space="preserve">once </w:t>
                </w:r>
                <w:r>
                  <w:t xml:space="preserve">a county meets either of the criteria </w:t>
                </w:r>
                <w:r w:rsidR="00317D15">
                  <w:t>that would required it to submit an implementation progress report, the county</w:t>
                </w:r>
                <w:r w:rsidR="008E23B2">
                  <w:t xml:space="preserve"> and the cities </w:t>
                </w:r>
                <w:r w:rsidRPr="008E23B2" w:rsidR="008E23B2">
                  <w:t>with populations greater than 6,000 as of January 1, 2021</w:t>
                </w:r>
                <w:r w:rsidR="008E23B2">
                  <w:t>, therein</w:t>
                </w:r>
                <w:r w:rsidR="00317D15">
                  <w:t xml:space="preserve"> will remain subject to the implementation progress report requirements even if </w:t>
                </w:r>
                <w:r w:rsidR="008E23B2">
                  <w:t>the county</w:t>
                </w:r>
                <w:r w:rsidR="00317D15">
                  <w:t xml:space="preserve"> later does not meet either or both of the criteria. </w:t>
                </w:r>
              </w:p>
              <w:p w:rsidRPr="007D1589" w:rsidR="001B4E53" w:rsidP="006C12BE" w:rsidRDefault="001B4E53" w14:paraId="584C6837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757815362"/>
    </w:tbl>
    <w:p w:rsidR="00DF5D0E" w:rsidP="006C12BE" w:rsidRDefault="00DF5D0E" w14:paraId="6B007AA9" w14:textId="77777777">
      <w:pPr>
        <w:pStyle w:val="BillEnd"/>
        <w:suppressLineNumbers/>
      </w:pPr>
    </w:p>
    <w:p w:rsidR="00DF5D0E" w:rsidP="006C12BE" w:rsidRDefault="00DE256E" w14:paraId="0C6E94AB" w14:textId="77777777">
      <w:pPr>
        <w:pStyle w:val="BillEnd"/>
        <w:suppressLineNumbers/>
      </w:pPr>
      <w:r>
        <w:rPr>
          <w:b/>
        </w:rPr>
        <w:t>--- END ---</w:t>
      </w:r>
    </w:p>
    <w:p w:rsidR="00DF5D0E" w:rsidP="006C12BE" w:rsidRDefault="00AB682C" w14:paraId="094A0D8F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861B2" w14:textId="77777777" w:rsidR="006C12BE" w:rsidRDefault="006C12BE" w:rsidP="00DF5D0E">
      <w:r>
        <w:separator/>
      </w:r>
    </w:p>
  </w:endnote>
  <w:endnote w:type="continuationSeparator" w:id="0">
    <w:p w14:paraId="0C83ADA6" w14:textId="77777777" w:rsidR="006C12BE" w:rsidRDefault="006C12B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70415" w:rsidRDefault="00670415" w14:paraId="2371803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1C2110" w14:paraId="6390763C" w14:textId="3FD4621D">
    <w:pPr>
      <w:pStyle w:val="AmendDraftFooter"/>
    </w:pPr>
    <w:fldSimple w:instr=" TITLE   \* MERGEFORMAT ">
      <w:r w:rsidR="006C12BE">
        <w:t>1241-S AMH DUER WRIK 117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1C2110" w14:paraId="16D041D0" w14:textId="55788416">
    <w:pPr>
      <w:pStyle w:val="AmendDraftFooter"/>
    </w:pPr>
    <w:fldSimple w:instr=" TITLE   \* MERGEFORMAT ">
      <w:r>
        <w:t>1241-S AMH DUER WRIK 117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89BA8" w14:textId="77777777" w:rsidR="006C12BE" w:rsidRDefault="006C12BE" w:rsidP="00DF5D0E">
      <w:r>
        <w:separator/>
      </w:r>
    </w:p>
  </w:footnote>
  <w:footnote w:type="continuationSeparator" w:id="0">
    <w:p w14:paraId="24C24609" w14:textId="77777777" w:rsidR="006C12BE" w:rsidRDefault="006C12B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68D2E" w14:textId="77777777" w:rsidR="00670415" w:rsidRDefault="006704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449B1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9EBB6B6" wp14:editId="32CD2202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54FD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3697C1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6D739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9B607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75881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96637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16833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3591465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1450A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0C293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3AFD2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B3198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8C5905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E3F79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42AD4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A36AE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EE1DA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99A35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7BFA04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1919F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AA12F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4A5ED7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C950D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D24BB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52E46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B5B43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73B621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C2F25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7CD2F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05B3CB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D8716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228773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159EFC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25026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EBB6B6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6B54FDC1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3697C116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6D7391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9B607D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7588154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966376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16833A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3591465C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1450AF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0C293D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3AFD2A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B3198F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8C59058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E3F79A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42AD4E8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A36AEE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EE1DAF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99A354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7BFA04A8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1919F8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AA12F7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4A5ED7F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C950D1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D24BB33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52E46B4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B5B438D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73B6219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C2F25E3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7CD2FE9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05B3CB33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D8716ED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2287732B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159EFC5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250266B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5BE9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9E81EB" wp14:editId="15EACA06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8BA06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552557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48EB2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1652E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1AC5B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C46543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11A98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44CE5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5090E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77E81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B3F75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C9BAB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B07E7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95AC8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AD03A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1643B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D4786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C0B63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BE1F2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62E9F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5990B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B4983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E5440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144D7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911C33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97BBD0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B0F5C0E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29E81EB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4398BA06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5525573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48EB29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1652E4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1AC5BB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C46543E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11A982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44CE56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5090E8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77E819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B3F75E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C9BAB5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B07E7F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95AC8A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AD03A9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1643B66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D4786C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C0B630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BE1F2D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62E9F1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5990B0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B4983D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E5440C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144D7A6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911C33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97BBD0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B0F5C0E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1536970"/>
    <w:multiLevelType w:val="hybridMultilevel"/>
    <w:tmpl w:val="6BCAA272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61516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2110"/>
    <w:rsid w:val="001C7F91"/>
    <w:rsid w:val="001E6675"/>
    <w:rsid w:val="00217E8A"/>
    <w:rsid w:val="00265296"/>
    <w:rsid w:val="00281CBD"/>
    <w:rsid w:val="002E5D11"/>
    <w:rsid w:val="00316CD9"/>
    <w:rsid w:val="00317D15"/>
    <w:rsid w:val="003E2FC6"/>
    <w:rsid w:val="00492DDC"/>
    <w:rsid w:val="004C6615"/>
    <w:rsid w:val="005115F9"/>
    <w:rsid w:val="00523C5A"/>
    <w:rsid w:val="005270C2"/>
    <w:rsid w:val="005E69C3"/>
    <w:rsid w:val="006048D6"/>
    <w:rsid w:val="00605C39"/>
    <w:rsid w:val="00670415"/>
    <w:rsid w:val="006841E6"/>
    <w:rsid w:val="006C12BE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85F94"/>
    <w:rsid w:val="008C7E6E"/>
    <w:rsid w:val="008E23B2"/>
    <w:rsid w:val="00925627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4236D"/>
    <w:rsid w:val="00C61A83"/>
    <w:rsid w:val="00C8108C"/>
    <w:rsid w:val="00C84AD0"/>
    <w:rsid w:val="00CB187E"/>
    <w:rsid w:val="00D3534B"/>
    <w:rsid w:val="00D40447"/>
    <w:rsid w:val="00D659AC"/>
    <w:rsid w:val="00DA47F3"/>
    <w:rsid w:val="00DC2C13"/>
    <w:rsid w:val="00DE256E"/>
    <w:rsid w:val="00DF5D0E"/>
    <w:rsid w:val="00E0143C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9DEEDD5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270632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1241-S</BillDocName>
  <AmendType>AMH</AmendType>
  <SponsorAcronym>DUER</SponsorAcronym>
  <DrafterAcronym>WRIK</DrafterAcronym>
  <DraftNumber>117</DraftNumber>
  <ReferenceNumber>SHB 1241</ReferenceNumber>
  <Floor>H AMD TO H AMD (H-1226.1/21)</Floor>
  <AmendmentNumber> 423</AmendmentNumber>
  <Sponsors>By Representative Duerr</Sponsors>
  <FloorAction>ADOPTED 03/08/2021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70</TotalTime>
  <Pages>1</Pages>
  <Words>227</Words>
  <Characters>1143</Characters>
  <Application>Microsoft Office Word</Application>
  <DocSecurity>8</DocSecurity>
  <Lines>35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1241-S AMH DUER WRIK 117</vt:lpstr>
    </vt:vector>
  </TitlesOfParts>
  <Company>Washington State Legislature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1241-S AMH DUER WRIK 117</dc:title>
  <dc:creator>Kellen Wright</dc:creator>
  <cp:lastModifiedBy>Wright, Kellen</cp:lastModifiedBy>
  <cp:revision>13</cp:revision>
  <dcterms:created xsi:type="dcterms:W3CDTF">2021-03-07T00:45:00Z</dcterms:created>
  <dcterms:modified xsi:type="dcterms:W3CDTF">2021-03-07T02:35:00Z</dcterms:modified>
</cp:coreProperties>
</file>