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151d5a1ae4473" /></Relationships>
</file>

<file path=word/document.xml><?xml version="1.0" encoding="utf-8"?>
<w:document xmlns:w="http://schemas.openxmlformats.org/wordprocessingml/2006/main">
  <w:body>
    <w:p>
      <w:r>
        <w:rPr>
          <w:b/>
        </w:rPr>
        <w:r>
          <w:rPr/>
          <w:t xml:space="preserve">1259-S</w:t>
        </w:r>
      </w:r>
      <w:r>
        <w:rPr>
          <w:b/>
        </w:rPr>
        <w:t xml:space="preserve"> </w:t>
        <w:t xml:space="preserve">AMH</w:t>
      </w:r>
      <w:r>
        <w:rPr>
          <w:b/>
        </w:rPr>
        <w:t xml:space="preserve"> </w:t>
        <w:r>
          <w:rPr/>
          <w:t xml:space="preserve">SANT</w:t>
        </w:r>
      </w:r>
      <w:r>
        <w:rPr>
          <w:b/>
        </w:rPr>
        <w:t xml:space="preserve"> </w:t>
        <w:r>
          <w:rPr/>
          <w:t xml:space="preserve">H1173.1</w:t>
        </w:r>
      </w:r>
      <w:r>
        <w:rPr>
          <w:b/>
        </w:rPr>
        <w:t xml:space="preserve"> - NOT FOR FLOOR USE</w:t>
      </w:r>
    </w:p>
    <w:p>
      <w:pPr>
        <w:ind w:left="0" w:right="0" w:firstLine="576"/>
      </w:pPr>
    </w:p>
    <w:p>
      <w:pPr>
        <w:spacing w:before="480" w:after="0" w:line="408" w:lineRule="exact"/>
      </w:pPr>
      <w:r>
        <w:rPr>
          <w:b/>
          <w:u w:val="single"/>
        </w:rPr>
        <w:t xml:space="preserve">SHB 1259</w:t>
      </w:r>
      <w:r>
        <w:t xml:space="preserve"> -</w:t>
      </w:r>
      <w:r>
        <w:t xml:space="preserve"> </w:t>
        <w:t xml:space="preserve">H AMD</w:t>
      </w:r>
      <w:r>
        <w:t xml:space="preserve"> </w:t>
      </w:r>
      <w:r>
        <w:rPr>
          <w:b/>
        </w:rPr>
        <w:t xml:space="preserve">318</w:t>
      </w:r>
    </w:p>
    <w:p>
      <w:pPr>
        <w:spacing w:before="0" w:after="0" w:line="408" w:lineRule="exact"/>
        <w:ind w:left="0" w:right="0" w:firstLine="576"/>
        <w:jc w:val="left"/>
      </w:pPr>
      <w:r>
        <w:rPr/>
        <w:t xml:space="preserve">By Representative Santos</w:t>
      </w:r>
    </w:p>
    <w:p>
      <w:pPr>
        <w:jc w:val="right"/>
      </w:pPr>
      <w:r>
        <w:rPr>
          <w:b/>
        </w:rPr>
        <w:t xml:space="preserve">WITHDRAWN 03/03/2021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2019 c 434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t xml:space="preserve">(4) </w:t>
      </w:r>
      <w:r>
        <w:rPr>
          <w:u w:val="single"/>
        </w:rPr>
        <w:t xml:space="preserve">"Debar" means to prohibit a contractor, individual, or other entity from submitting a bid, having a bid considered, or entering into a state contract during a specified period of time as set forth in a debarment order.</w:t>
      </w:r>
      <w:r>
        <w:rPr/>
        <w:t xml:space="preserve"> </w:t>
      </w:r>
    </w:p>
    <w:p>
      <w:pPr>
        <w:spacing w:before="0" w:after="0" w:line="408" w:lineRule="exact"/>
        <w:ind w:left="0" w:right="0" w:firstLine="576"/>
        <w:jc w:val="left"/>
      </w:pP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2019 c 434 s 3 are each amended to read as follows:</w:t>
      </w:r>
    </w:p>
    <w:p>
      <w:pPr>
        <w:spacing w:before="0" w:after="0" w:line="408" w:lineRule="exact"/>
        <w:ind w:left="0" w:right="0" w:firstLine="576"/>
        <w:jc w:val="left"/>
      </w:pPr>
      <w:r>
        <w:rPr/>
        <w:t xml:space="preserve">(1)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39.26, 43.19, and 47.28 RCW.</w:t>
      </w:r>
    </w:p>
    <w:p>
      <w:pPr>
        <w:spacing w:before="0" w:after="0" w:line="408" w:lineRule="exact"/>
        <w:ind w:left="0" w:right="0" w:firstLine="576"/>
        <w:jc w:val="left"/>
      </w:pPr>
      <w:r>
        <w:rPr/>
        <w:t xml:space="preserve">(2) Each state agency shall adopt a plan, developed in consultation with the director and the advisory committee, to ensure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t xml:space="preserve">(3) </w:t>
      </w:r>
      <w:r>
        <w:rPr>
          <w:u w:val="single"/>
        </w:rPr>
        <w:t xml:space="preserve">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t>((</w:t>
      </w:r>
      <w:r>
        <w:rPr>
          <w:strike/>
        </w:rPr>
        <w:t xml:space="preserve">(1)</w:t>
      </w:r>
      <w:r>
        <w:t>))</w:t>
      </w:r>
      <w:r>
        <w:rPr/>
        <w:t xml:space="preserve"> A person, firm, corporation, business, union, or other organization shall not: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t>((</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(1)(a) Except as provided in (b) of this subsection, if</w:t>
      </w:r>
      <w:r>
        <w:rPr/>
        <w:t xml:space="preserve"> a person, firm, corporation, or business does not comply with any provision of this chapter or with a contract requirement established under this chapter, the state may </w:t>
      </w:r>
      <w:r>
        <w:t>((</w:t>
      </w:r>
      <w:r>
        <w:rPr>
          <w:strike/>
        </w:rPr>
        <w:t xml:space="preserve">withhold payment, debar the contractor, suspend, or terminate the contract and subject</w:t>
      </w:r>
      <w:r>
        <w:t>))</w:t>
      </w:r>
      <w:r>
        <w:rPr/>
        <w:t xml:space="preserve"> </w:t>
      </w:r>
      <w:r>
        <w:rPr>
          <w:u w:val="single"/>
        </w:rPr>
        <w:t xml:space="preserve">impose one or more of the following penalties: Withholding payment, decertifying the contractor, debarring the contractor, suspending or terminating the contract, or subjecting</w:t>
      </w:r>
      <w:r>
        <w:rPr/>
        <w:t xml:space="preserve"> the contractor to civil penalties of up to </w:t>
      </w:r>
      <w:r>
        <w:t>((</w:t>
      </w:r>
      <w:r>
        <w:rPr>
          <w:strike/>
        </w:rPr>
        <w:t xml:space="preserve">ten</w:t>
      </w:r>
      <w:r>
        <w:t>))</w:t>
      </w:r>
      <w:r>
        <w:rPr/>
        <w:t xml:space="preserve"> </w:t>
      </w:r>
      <w:r>
        <w:rPr>
          <w:u w:val="single"/>
        </w:rPr>
        <w:t xml:space="preserve">10</w:t>
      </w:r>
      <w:r>
        <w:rPr/>
        <w:t xml:space="preserve"> percent of the amount of the contract or up to </w:t>
      </w:r>
      <w:r>
        <w:t>((</w:t>
      </w:r>
      <w:r>
        <w:rPr>
          <w:strike/>
        </w:rPr>
        <w:t xml:space="preserve">five thousand dollars</w:t>
      </w:r>
      <w:r>
        <w:t>))</w:t>
      </w:r>
      <w:r>
        <w:rPr/>
        <w:t xml:space="preserve"> </w:t>
      </w:r>
      <w:r>
        <w:rPr>
          <w:u w:val="single"/>
        </w:rPr>
        <w:t xml:space="preserve">$5,000</w:t>
      </w:r>
      <w:r>
        <w:rPr/>
        <w:t xml:space="preserve"> for each violation. </w:t>
      </w:r>
      <w:r>
        <w:t>((</w:t>
      </w:r>
      <w:r>
        <w:rPr>
          <w:strike/>
        </w:rPr>
        <w:t xml:space="preserve">The office shall adopt, by rule, criteria for the imposition of penalties under this section. Wilful</w:t>
      </w:r>
      <w:r>
        <w:t>))</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10 percent of the amount of the contract or between $1 and $5,000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t>((</w:t>
      </w:r>
      <w:r>
        <w:rPr>
          <w:strike/>
        </w:rPr>
        <w:t xml:space="preserve">may</w:t>
      </w:r>
      <w:r>
        <w:t>))</w:t>
      </w:r>
      <w:r>
        <w:rPr/>
        <w:t xml:space="preserve"> </w:t>
      </w:r>
      <w:r>
        <w:rPr>
          <w:u w:val="single"/>
        </w:rPr>
        <w:t xml:space="preserve">must</w:t>
      </w:r>
      <w:r>
        <w:rPr/>
        <w:t xml:space="preserve"> disqualify the contractor from further participation in state contracts for a period of </w:t>
      </w:r>
      <w:r>
        <w:t>((</w:t>
      </w:r>
      <w:r>
        <w:rPr>
          <w:strike/>
        </w:rPr>
        <w:t xml:space="preserve">up to</w:t>
      </w:r>
      <w:r>
        <w:t>))</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audit and review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 that the director or the director's designee deems relevant or material to the inquiry.</w:t>
      </w:r>
    </w:p>
    <w:p>
      <w:pPr>
        <w:spacing w:before="0" w:after="0" w:line="408" w:lineRule="exact"/>
        <w:ind w:left="0" w:right="0" w:firstLine="576"/>
        <w:jc w:val="left"/>
      </w:pPr>
      <w:r>
        <w:rPr>
          <w:u w:val="single"/>
        </w:rPr>
        <w:t xml:space="preserve">(c) Subpoenas issued under this section may be enforced under RCW 34.05.588.</w:t>
      </w:r>
    </w:p>
    <w:p>
      <w:pPr>
        <w:spacing w:before="0" w:after="0" w:line="408" w:lineRule="exact"/>
        <w:ind w:left="0" w:right="0" w:firstLine="576"/>
        <w:jc w:val="left"/>
      </w:pPr>
      <w:r>
        <w:rPr>
          <w:u w:val="single"/>
        </w:rPr>
        <w:t xml:space="preserve">(d) The audit and review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2019 c 434 s 4 are each amended to read as follows:</w:t>
      </w:r>
    </w:p>
    <w:p>
      <w:pPr>
        <w:spacing w:before="0" w:after="0" w:line="408" w:lineRule="exact"/>
        <w:ind w:left="0" w:right="0" w:firstLine="576"/>
        <w:jc w:val="left"/>
      </w:pPr>
      <w:r>
        <w:rPr/>
        <w:t xml:space="preserve">(1) For the purpose of annual reporting on progress required by </w:t>
      </w:r>
      <w:r>
        <w:t>((</w:t>
      </w:r>
      <w:r>
        <w:rPr>
          <w:strike/>
        </w:rPr>
        <w:t xml:space="preserve">section 1 of this act</w:t>
      </w:r>
      <w:r>
        <w:t>))</w:t>
      </w:r>
      <w:r>
        <w:rPr/>
        <w:t xml:space="preserve"> </w:t>
      </w:r>
      <w:r>
        <w:rPr>
          <w:u w:val="single"/>
        </w:rPr>
        <w:t xml:space="preserve">this chapter</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who are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2019 c 434 s 5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 hundred fifty thousand dollars</w:t>
      </w:r>
      <w:r>
        <w:t>))</w:t>
      </w:r>
      <w:r>
        <w:rPr/>
        <w:t xml:space="preserve"> </w:t>
      </w:r>
      <w:r>
        <w:rPr>
          <w:u w:val="single"/>
        </w:rPr>
        <w:t xml:space="preserve">$500,000</w:t>
      </w:r>
      <w:r>
        <w:rPr/>
        <w:t xml:space="preserve">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w:t>
      </w:r>
      <w:r>
        <w:t>((</w:t>
      </w:r>
      <w:r>
        <w:rPr>
          <w:strike/>
        </w:rPr>
        <w:t xml:space="preserve">two hundred fifty thousand dollars</w:t>
      </w:r>
      <w:r>
        <w:t>))</w:t>
      </w:r>
      <w:r>
        <w:rPr/>
        <w:t xml:space="preserve"> </w:t>
      </w:r>
      <w:r>
        <w:rPr>
          <w:u w:val="single"/>
        </w:rPr>
        <w:t xml:space="preserve">$150,000</w:t>
      </w:r>
      <w:r>
        <w:rPr/>
        <w:t xml:space="preserve"> to </w:t>
      </w:r>
      <w:r>
        <w:t>((</w:t>
      </w:r>
      <w:r>
        <w:rPr>
          <w:strike/>
        </w:rPr>
        <w:t xml:space="preserve">three hundred fifty thousand dollars</w:t>
      </w:r>
      <w:r>
        <w:t>))</w:t>
      </w:r>
      <w:r>
        <w:rPr/>
        <w:t xml:space="preserve"> </w:t>
      </w:r>
      <w:r>
        <w:rPr>
          <w:u w:val="single"/>
        </w:rPr>
        <w:t xml:space="preserve">$500,000</w:t>
      </w:r>
      <w:r>
        <w:rPr/>
        <w:t xml:space="preserve">,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at least one of the following: Telephone or electronic request.</w:t>
      </w:r>
    </w:p>
    <w:p>
      <w:pPr>
        <w:spacing w:before="0" w:after="0" w:line="408" w:lineRule="exact"/>
        <w:ind w:left="0" w:right="0" w:firstLine="576"/>
        <w:jc w:val="left"/>
      </w:pPr>
      <w:r>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 Recovery of unpaid wages and benefits are the first priority for actions filed against the contract.</w:t>
      </w:r>
    </w:p>
    <w:p>
      <w:pPr>
        <w:spacing w:before="0" w:after="0" w:line="408" w:lineRule="exact"/>
        <w:ind w:left="0" w:right="0" w:firstLine="576"/>
        <w:jc w:val="left"/>
      </w:pPr>
      <w:r>
        <w:rPr/>
        <w:t xml:space="preserve">(3)(a) In lieu of awarding contracts under subsection (2) of this section, a state agency or authorized local government may award a contract for work, construction, alteration, repair, or improvement projects estimated to cost less </w:t>
      </w:r>
      <w:r>
        <w:rPr/>
        <w:t xml:space="preserve">than </w:t>
      </w:r>
      <w:r>
        <w:t>((</w:t>
      </w:r>
      <w:r>
        <w:rPr>
          <w:strike/>
        </w:rPr>
        <w:t xml:space="preserve">fifty thousand dollars</w:t>
      </w:r>
      <w:r>
        <w:t>))</w:t>
      </w:r>
      <w:r>
        <w:rPr/>
        <w:t xml:space="preserve"> </w:t>
      </w:r>
      <w:r>
        <w:rPr>
          <w:u w:val="single"/>
        </w:rPr>
        <w:t xml:space="preserve">$150,000</w:t>
      </w:r>
      <w:r>
        <w:rPr/>
        <w:t xml:space="preserve">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(b)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must equitably distribute opportunities for limited public works projects among contractors willing to perform in the geographic area of the work. A state agency or authorized local government shall maintain a list of the contractors contacted and the contracts awarded during the previous </w:t>
      </w:r>
      <w:r>
        <w:t>((</w:t>
      </w:r>
      <w:r>
        <w:rPr>
          <w:strike/>
        </w:rPr>
        <w:t xml:space="preserve">twenty-four</w:t>
      </w:r>
      <w:r>
        <w:t>))</w:t>
      </w:r>
      <w:r>
        <w:rPr/>
        <w:t xml:space="preserve"> </w:t>
      </w:r>
      <w:r>
        <w:rPr>
          <w:u w:val="single"/>
        </w:rPr>
        <w:t xml:space="preserve">24</w:t>
      </w:r>
      <w:r>
        <w:rPr/>
        <w:t xml:space="preserve">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may waive the retainage requirements of RCW 60.28.011(1)(a), thereby assuming the liability for the contractor's nonpayment of laborers, mechanics, subcontractors, materialpersons, suppliers, and taxes, increases, and penalties imposed under Titles 50, 51, and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 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"Equitably distribute opportunities"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t xml:space="preserve">(b)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2018 c 149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w:t>
      </w:r>
      <w:r>
        <w:t>((</w:t>
      </w:r>
      <w:r>
        <w:rPr>
          <w:strike/>
        </w:rPr>
        <w:t xml:space="preserve">the estimated cost of which exceeds three hundred thousand dollars,</w:t>
      </w:r>
      <w:r>
        <w:t>))</w:t>
      </w:r>
      <w:r>
        <w:rPr/>
        <w:t xml:space="preserve">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w:t>
      </w:r>
      <w:r>
        <w:t>((</w:t>
      </w:r>
      <w:r>
        <w:rPr>
          <w:strike/>
        </w:rPr>
        <w:t xml:space="preserve">that are estimated at three hundred thousand dollars or less</w:t>
      </w:r>
      <w:r>
        <w:t>))</w:t>
      </w:r>
      <w:r>
        <w:rPr/>
        <w:t xml:space="preserve">, a port district may let contracts using the small works roster process under RCW 39.04.155 in lieu of advertising for bids. Whenever possible, the managing official shall invite at least one proposal from a minority </w:t>
      </w:r>
      <w:r>
        <w:rPr>
          <w:u w:val="single"/>
        </w:rPr>
        <w:t xml:space="preserve">or woman-owned</w:t>
      </w:r>
      <w:r>
        <w:rPr/>
        <w:t xml:space="preserve">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t xml:space="preserve">(c) Any port district may construct any public work, as defined in RCW 39.04.010, by contract without calling for bids whenever the estimated cost of the work or improvement, including cost of materials, supplies, and equipment, will not exceed the sum of forty thousand dollars.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436</w:t>
      </w:r>
      <w:r>
        <w:rPr/>
        <w:t xml:space="preserve"> and 2010 c 201 s 2 are each amended to read as follows:</w:t>
      </w:r>
    </w:p>
    <w:p>
      <w:pPr>
        <w:spacing w:before="0" w:after="0" w:line="408" w:lineRule="exact"/>
        <w:ind w:left="0" w:right="0" w:firstLine="576"/>
        <w:jc w:val="left"/>
      </w:pPr>
      <w:r>
        <w:rPr/>
        <w:t xml:space="preserve">All contract projects, the estimated cost of which is less than </w:t>
      </w:r>
      <w:r>
        <w:t>((</w:t>
      </w:r>
      <w:r>
        <w:rPr>
          <w:strike/>
        </w:rPr>
        <w:t xml:space="preserve">three hundred thousand dollars</w:t>
      </w:r>
      <w:r>
        <w:t>))</w:t>
      </w:r>
      <w:r>
        <w:rPr/>
        <w:t xml:space="preserve"> </w:t>
      </w:r>
      <w:r>
        <w:rPr>
          <w:u w:val="single"/>
        </w:rPr>
        <w:t xml:space="preserve">the dollar threshold established in RCW 39.04.155</w:t>
      </w:r>
      <w:r>
        <w:rPr/>
        <w:t xml:space="preserve">, may be awarded using the small works roster process under RCW 39.04.155.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19</w:t>
      </w:r>
      <w:r>
        <w:rPr/>
        <w:t xml:space="preserve">.</w:t>
      </w:r>
      <w:r>
        <w:t xml:space="preserve">100</w:t>
      </w:r>
      <w:r>
        <w:rPr/>
        <w:t xml:space="preserve"> (Enforcement by attorney general</w:t>
      </w:r>
      <w:r>
        <w:rPr>
          <w:rFonts w:ascii="Times New Roman" w:hAnsi="Times New Roman"/>
        </w:rPr>
        <w:t xml:space="preserve">—</w:t>
      </w:r>
      <w:r>
        <w:rPr/>
        <w:t xml:space="preserve">Injunctive relief) and 1987 c 328 s 12; and</w:t>
      </w:r>
    </w:p>
    <w:p>
      <w:pPr>
        <w:spacing w:before="0" w:after="0" w:line="408" w:lineRule="exact"/>
        <w:ind w:left="0" w:right="0" w:firstLine="576"/>
        <w:jc w:val="left"/>
      </w:pPr>
      <w:r>
        <w:t>(2)</w:t>
      </w:r>
      <w:r>
        <w:rPr/>
        <w:t xml:space="preserve">RCW </w:t>
      </w:r>
      <w:r>
        <w:t xml:space="preserve">39</w:t>
      </w:r>
      <w:r>
        <w:rPr/>
        <w:t xml:space="preserve">.</w:t>
      </w:r>
      <w:r>
        <w:t xml:space="preserve">19</w:t>
      </w:r>
      <w:r>
        <w:rPr/>
        <w:t xml:space="preserve">.</w:t>
      </w:r>
      <w:r>
        <w:t xml:space="preserve">110</w:t>
      </w:r>
      <w:r>
        <w:rPr/>
        <w:t xml:space="preserve"> (Enforcement by attorney general</w:t>
      </w:r>
      <w:r>
        <w:rPr>
          <w:rFonts w:ascii="Times New Roman" w:hAnsi="Times New Roman"/>
        </w:rPr>
        <w:t xml:space="preserve">—</w:t>
      </w:r>
      <w:r>
        <w:rPr/>
        <w:t xml:space="preserve">Investigative powers) and 1987 c 328 s 13."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Increases the estimated project cost threshold to $500,000 for state agencies and authorized local governments to use the small works roster process to award contracts.</w:t>
      </w:r>
    </w:p>
    <w:p>
      <w:pPr>
        <w:spacing w:before="0" w:after="0" w:line="408" w:lineRule="exact"/>
        <w:ind w:left="0" w:right="0" w:firstLine="576"/>
        <w:jc w:val="left"/>
      </w:pPr>
      <w:r>
        <w:rPr/>
        <w:t xml:space="preserve">(2) Provides that the estimated project cost range for state agencies or authorized local governments to solicit bids from less than the appropriate contractors on the appropriate small works roster is $150,000 to $500,000, rather than $250,000 to $350,000.</w:t>
      </w:r>
    </w:p>
    <w:p>
      <w:pPr>
        <w:spacing w:before="0" w:after="0" w:line="408" w:lineRule="exact"/>
        <w:ind w:left="0" w:right="0" w:firstLine="576"/>
        <w:jc w:val="left"/>
      </w:pPr>
      <w:r>
        <w:rPr/>
        <w:t xml:space="preserve">(3) Increases the estimated project cost threshold to $150,000 for state agencies and authorized local governments to use the limited public works process to award contracts.</w:t>
      </w:r>
    </w:p>
    <w:p>
      <w:pPr>
        <w:spacing w:before="0" w:after="0" w:line="408" w:lineRule="exact"/>
        <w:ind w:left="0" w:right="0" w:firstLine="576"/>
        <w:jc w:val="left"/>
      </w:pPr>
      <w:r>
        <w:rPr/>
        <w:t xml:space="preserve">(4) Removes the $300,000 estimated project cost threshold limitation for port districts to use the small works roster process.</w:t>
      </w:r>
    </w:p>
    <w:p>
      <w:pPr>
        <w:spacing w:before="0" w:after="0" w:line="408" w:lineRule="exact"/>
        <w:ind w:left="0" w:right="0" w:firstLine="576"/>
        <w:jc w:val="left"/>
      </w:pPr>
      <w:r>
        <w:rPr/>
        <w:t xml:space="preserve">(5) Adds a qualified woman-owned contractor to the contractors a port district managing official must invite for each proposal, whenever possible.</w:t>
      </w:r>
    </w:p>
    <w:p>
      <w:pPr>
        <w:spacing w:before="0" w:after="0" w:line="408" w:lineRule="exact"/>
        <w:ind w:left="0" w:right="0" w:firstLine="576"/>
        <w:jc w:val="left"/>
      </w:pPr>
      <w:r>
        <w:rPr/>
        <w:t xml:space="preserve">(6) Provides that the estimated project cost threshold for irrigation districts to use the small works roster process is the same estimated project cost threshold for state agencies or authorized local governments to use the small works roster process, rather than specifying a $300,000 estimated project cost threshold for irrigation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632df4c72d41fd" /></Relationships>
</file>