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290F66" w14:paraId="0897D86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93D02">
            <w:t>1326-S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93D0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93D02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93D02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93D02">
            <w:t>111</w:t>
          </w:r>
        </w:sdtContent>
      </w:sdt>
    </w:p>
    <w:p w:rsidR="00DF5D0E" w:rsidP="00B73E0A" w:rsidRDefault="00AA1230" w14:paraId="4456525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90F66" w14:paraId="3EA0D84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93D02">
            <w:rPr>
              <w:b/>
              <w:u w:val="single"/>
            </w:rPr>
            <w:t>SHB 1326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93D02">
            <w:t>H AMD TO H AMD (H-1015.4/21)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201</w:t>
          </w:r>
        </w:sdtContent>
      </w:sdt>
    </w:p>
    <w:p w:rsidR="00DF5D0E" w:rsidP="00605C39" w:rsidRDefault="00290F66" w14:paraId="3B95D00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93D02">
            <w:rPr>
              <w:sz w:val="22"/>
            </w:rPr>
            <w:t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93D02" w14:paraId="7D5A1A7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03/06/2021</w:t>
          </w:r>
        </w:p>
      </w:sdtContent>
    </w:sdt>
    <w:p w:rsidR="00D326E2" w:rsidP="00D326E2" w:rsidRDefault="00DE256E" w14:paraId="25F5C3FA" w14:textId="77777777">
      <w:pPr>
        <w:pStyle w:val="Page"/>
      </w:pPr>
      <w:bookmarkStart w:name="StartOfAmendmentBody" w:id="0"/>
      <w:bookmarkEnd w:id="0"/>
      <w:permStart w:edGrp="everyone" w:id="565460562"/>
      <w:r>
        <w:tab/>
      </w:r>
      <w:r w:rsidR="00D326E2">
        <w:t>On page 1, beginning on line 18 of the striking amendment, after "office" strike "is ineligible to receive" and insert "may have its"</w:t>
      </w:r>
    </w:p>
    <w:p w:rsidR="00D326E2" w:rsidP="00D326E2" w:rsidRDefault="00D326E2" w14:paraId="606C21AA" w14:textId="77777777">
      <w:pPr>
        <w:pStyle w:val="RCWSLText"/>
      </w:pPr>
    </w:p>
    <w:p w:rsidRPr="00832616" w:rsidR="00D326E2" w:rsidP="00D326E2" w:rsidRDefault="00D326E2" w14:paraId="2F545A6A" w14:textId="20BB7682">
      <w:pPr>
        <w:pStyle w:val="RCWSLText"/>
      </w:pPr>
      <w:r>
        <w:tab/>
        <w:t xml:space="preserve">On page 1, line </w:t>
      </w:r>
      <w:r w:rsidR="008A4CE3">
        <w:t>19</w:t>
      </w:r>
      <w:r>
        <w:t xml:space="preserve"> of the striking amendment, after "</w:t>
      </w:r>
      <w:r w:rsidR="008A4CE3">
        <w:t>account</w:t>
      </w:r>
      <w:r>
        <w:t>" insert "reduced as provided"</w:t>
      </w:r>
    </w:p>
    <w:p w:rsidR="00D326E2" w:rsidP="00D326E2" w:rsidRDefault="00D326E2" w14:paraId="521D5E50" w14:textId="77777777">
      <w:pPr>
        <w:pStyle w:val="RCWSLText"/>
      </w:pPr>
    </w:p>
    <w:p w:rsidR="00D326E2" w:rsidP="00D326E2" w:rsidRDefault="00D326E2" w14:paraId="4BB7F9AE" w14:textId="0F919B4D">
      <w:pPr>
        <w:pStyle w:val="RCWSLText"/>
      </w:pPr>
      <w:r>
        <w:tab/>
        <w:t>On page 3, line 1 of the striking amendment, after "</w:t>
      </w:r>
      <w:r w:rsidR="00D23B74">
        <w:t xml:space="preserve">(6) </w:t>
      </w:r>
      <w:r>
        <w:t xml:space="preserve">A" strike "coroner's or medical examiner's office" and insert "county" </w:t>
      </w:r>
    </w:p>
    <w:p w:rsidR="00D326E2" w:rsidP="00D326E2" w:rsidRDefault="00D326E2" w14:paraId="6BF26126" w14:textId="77777777">
      <w:pPr>
        <w:pStyle w:val="RCWSLText"/>
      </w:pPr>
    </w:p>
    <w:p w:rsidR="00D326E2" w:rsidP="00D326E2" w:rsidRDefault="00D326E2" w14:paraId="4C85DFF2" w14:textId="77777777">
      <w:pPr>
        <w:pStyle w:val="RCWSLText"/>
      </w:pPr>
      <w:r>
        <w:tab/>
        <w:t>On page 3, beginning on line 5 of the striking amendment, after "section," strike "is not eligible for" and insert "may have its"</w:t>
      </w:r>
    </w:p>
    <w:p w:rsidR="00D326E2" w:rsidP="00D326E2" w:rsidRDefault="00D326E2" w14:paraId="46ED2B8B" w14:textId="77777777">
      <w:pPr>
        <w:pStyle w:val="RCWSLText"/>
      </w:pPr>
    </w:p>
    <w:p w:rsidR="00D326E2" w:rsidP="00D326E2" w:rsidRDefault="00D326E2" w14:paraId="13AC4B2A" w14:textId="4D113F27">
      <w:pPr>
        <w:pStyle w:val="RCWSLText"/>
      </w:pPr>
      <w:r>
        <w:tab/>
        <w:t xml:space="preserve">On page 3, line </w:t>
      </w:r>
      <w:r w:rsidR="008A4CE3">
        <w:t>6</w:t>
      </w:r>
      <w:r>
        <w:t xml:space="preserve"> of the striking amendment, after "</w:t>
      </w:r>
      <w:r w:rsidR="008A4CE3">
        <w:t>account</w:t>
      </w:r>
      <w:r>
        <w:t>" insert "</w:t>
      </w:r>
      <w:r w:rsidR="008A4CE3">
        <w:t>reduced as provided</w:t>
      </w:r>
      <w:r>
        <w:t>"</w:t>
      </w:r>
    </w:p>
    <w:p w:rsidR="00D326E2" w:rsidP="00D326E2" w:rsidRDefault="00D326E2" w14:paraId="53CC51AA" w14:textId="77777777">
      <w:pPr>
        <w:pStyle w:val="RCWSLText"/>
      </w:pPr>
    </w:p>
    <w:p w:rsidR="00D93D02" w:rsidP="00D326E2" w:rsidRDefault="00D326E2" w14:paraId="04B55DF6" w14:textId="6065C491">
      <w:pPr>
        <w:pStyle w:val="Page"/>
      </w:pPr>
      <w:r>
        <w:tab/>
        <w:t>On page 8, line 28 of the striking amendment, after "</w:t>
      </w:r>
      <w:r>
        <w:rPr>
          <w:u w:val="single"/>
        </w:rPr>
        <w:t>withhold</w:t>
      </w:r>
      <w:r>
        <w:t>" insert "</w:t>
      </w:r>
      <w:r>
        <w:rPr>
          <w:u w:val="single"/>
        </w:rPr>
        <w:t>25 percent of</w:t>
      </w:r>
      <w:r>
        <w:t>"</w:t>
      </w:r>
      <w:r w:rsidR="00D93D02">
        <w:t xml:space="preserve"> </w:t>
      </w:r>
    </w:p>
    <w:p w:rsidRPr="00D93D02" w:rsidR="00DF5D0E" w:rsidP="00D93D02" w:rsidRDefault="00DF5D0E" w14:paraId="3CE2520D" w14:textId="77777777">
      <w:pPr>
        <w:suppressLineNumbers/>
        <w:rPr>
          <w:spacing w:val="-3"/>
        </w:rPr>
      </w:pPr>
    </w:p>
    <w:permEnd w:id="565460562"/>
    <w:p w:rsidR="00ED2EEB" w:rsidP="00D93D02" w:rsidRDefault="00ED2EEB" w14:paraId="5172929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1099837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42893B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93D02" w:rsidRDefault="00D659AC" w14:paraId="336E8AD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93D02" w:rsidRDefault="0096303F" w14:paraId="32D127BB" w14:textId="09D0D6E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96303F" w:rsidR="00D326E2">
                  <w:t> </w:t>
                </w:r>
                <w:r w:rsidR="00D326E2">
                  <w:t xml:space="preserve">Requires the state treasurer to withhold 25 percent of autopsy reimbursement funds, rather than all reimbursement funds, if a coroner's or medical examiner's office does not achieve or maintain accreditation </w:t>
                </w:r>
                <w:r w:rsidRPr="00685838" w:rsidR="00D326E2">
                  <w:t xml:space="preserve">by either the </w:t>
                </w:r>
                <w:r w:rsidR="00D326E2">
                  <w:t>I</w:t>
                </w:r>
                <w:r w:rsidRPr="00685838" w:rsidR="00D326E2">
                  <w:t xml:space="preserve">nternational </w:t>
                </w:r>
                <w:r w:rsidR="00D326E2">
                  <w:t>A</w:t>
                </w:r>
                <w:r w:rsidRPr="00685838" w:rsidR="00D326E2">
                  <w:t xml:space="preserve">ssociation of </w:t>
                </w:r>
                <w:r w:rsidR="00D326E2">
                  <w:t>C</w:t>
                </w:r>
                <w:r w:rsidRPr="00685838" w:rsidR="00D326E2">
                  <w:t xml:space="preserve">oroners and </w:t>
                </w:r>
                <w:r w:rsidR="00D326E2">
                  <w:t>M</w:t>
                </w:r>
                <w:r w:rsidRPr="00685838" w:rsidR="00D326E2">
                  <w:t xml:space="preserve">edical </w:t>
                </w:r>
                <w:r w:rsidR="00D326E2">
                  <w:t>E</w:t>
                </w:r>
                <w:r w:rsidRPr="00685838" w:rsidR="00D326E2">
                  <w:t xml:space="preserve">xaminers or the </w:t>
                </w:r>
                <w:r w:rsidR="00D326E2">
                  <w:t>N</w:t>
                </w:r>
                <w:r w:rsidRPr="00685838" w:rsidR="00D326E2">
                  <w:t xml:space="preserve">ational </w:t>
                </w:r>
                <w:r w:rsidR="00D326E2">
                  <w:t>A</w:t>
                </w:r>
                <w:r w:rsidRPr="00685838" w:rsidR="00D326E2">
                  <w:t xml:space="preserve">ssociation of </w:t>
                </w:r>
                <w:r w:rsidR="00D326E2">
                  <w:t>M</w:t>
                </w:r>
                <w:r w:rsidRPr="00685838" w:rsidR="00D326E2">
                  <w:t xml:space="preserve">edical </w:t>
                </w:r>
                <w:r w:rsidR="00D326E2">
                  <w:t>E</w:t>
                </w:r>
                <w:r w:rsidRPr="00685838" w:rsidR="00D326E2">
                  <w:t>xaminers</w:t>
                </w:r>
                <w:r w:rsidR="00D326E2">
                  <w:t xml:space="preserve"> as required, or if the coroner, medical examiner, or </w:t>
                </w:r>
                <w:r w:rsidRPr="00306A36" w:rsidR="00D326E2">
                  <w:t>medicolegal investigative personnel</w:t>
                </w:r>
                <w:r w:rsidR="00D326E2">
                  <w:t xml:space="preserve"> did not complete </w:t>
                </w:r>
                <w:r w:rsidRPr="00306A36" w:rsidR="00D326E2">
                  <w:t>medicolegal forensic investigation training</w:t>
                </w:r>
                <w:r w:rsidR="00D326E2">
                  <w:t xml:space="preserve"> as required.</w:t>
                </w:r>
              </w:p>
              <w:p w:rsidRPr="007D1589" w:rsidR="001B4E53" w:rsidP="00D93D02" w:rsidRDefault="001B4E53" w14:paraId="1CEE11A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10998375"/>
    </w:tbl>
    <w:p w:rsidR="00DF5D0E" w:rsidP="00D93D02" w:rsidRDefault="00DF5D0E" w14:paraId="53B73E46" w14:textId="77777777">
      <w:pPr>
        <w:pStyle w:val="BillEnd"/>
        <w:suppressLineNumbers/>
      </w:pPr>
    </w:p>
    <w:p w:rsidR="00DF5D0E" w:rsidP="00D93D02" w:rsidRDefault="00DE256E" w14:paraId="37DCF43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93D02" w:rsidRDefault="00AB682C" w14:paraId="32910A2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A5FD2" w14:textId="77777777" w:rsidR="00D93D02" w:rsidRDefault="00D93D02" w:rsidP="00DF5D0E">
      <w:r>
        <w:separator/>
      </w:r>
    </w:p>
  </w:endnote>
  <w:endnote w:type="continuationSeparator" w:id="0">
    <w:p w14:paraId="7F93BBE1" w14:textId="77777777" w:rsidR="00D93D02" w:rsidRDefault="00D93D0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38CE" w:rsidRDefault="00B438CE" w14:paraId="0CE0CA3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90F66" w14:paraId="2910BB4A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93D02">
      <w:t>1326-S AMH GOEH WRIK 111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90F66" w14:paraId="046A861B" w14:textId="522F4AC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51755">
      <w:t>1326-S AMH GOEH WRIK 111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25400" w14:textId="77777777" w:rsidR="00D93D02" w:rsidRDefault="00D93D02" w:rsidP="00DF5D0E">
      <w:r>
        <w:separator/>
      </w:r>
    </w:p>
  </w:footnote>
  <w:footnote w:type="continuationSeparator" w:id="0">
    <w:p w14:paraId="3B757EC2" w14:textId="77777777" w:rsidR="00D93D02" w:rsidRDefault="00D93D0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550F3" w14:textId="77777777" w:rsidR="00B438CE" w:rsidRDefault="00B43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E66D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A0EC70" wp14:editId="4D9B4F5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1EF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E8E32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02AD4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61DD0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0D4A7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92119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5DDB4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55F85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C9719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BACE3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B0F7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A15D1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20406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F85A1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4A363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B1E16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C407A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0B831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4E36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480A8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6DB55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7596A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C61EC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3AC32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00B35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91583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95F1A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0931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4F267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271DB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4F4FD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5B828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4E4C7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7BF7D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0EC7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A41EF8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E8E324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02AD44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61DD08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0D4A74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921198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5DDB46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55F85A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C97192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BACE3E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2B0F78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A15D11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20406C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F85A1F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4A3631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B1E160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C407AE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0B8317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4E362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480A8D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6DB550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7596AC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C61EC1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3AC321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00B35A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915836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95F1AC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09310A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4F2674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271DB4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4F4FDC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5B8280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4E4C75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7BF7DC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518B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EC3F8" wp14:editId="34F0F05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DD43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04275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0AA57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1F267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B6C45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3A662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10D82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E6149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546B9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385D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E72B0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0DAA5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F0226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08F84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CE31E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01F5D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E41B4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9C960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D9240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EAE49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F436C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8AC3A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243A5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8331F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C4DBAC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D03A01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F2066F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EC3F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27DD43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04275B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0AA57A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1F2672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B6C452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3A6621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10D82D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E61495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546B91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385DC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E72B01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0DAA53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F02269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08F84B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CE31EC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01F5D0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E41B4F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9C960C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D92400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EAE496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F436CA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8AC3A4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243A58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8331F8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C4DBAC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D03A01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F2066F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0F66"/>
    <w:rsid w:val="00292B4A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5F7A"/>
    <w:rsid w:val="007D1589"/>
    <w:rsid w:val="007D35D4"/>
    <w:rsid w:val="0083749C"/>
    <w:rsid w:val="008443FE"/>
    <w:rsid w:val="00846034"/>
    <w:rsid w:val="008A4CE3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1755"/>
    <w:rsid w:val="00A93D4A"/>
    <w:rsid w:val="00AA1230"/>
    <w:rsid w:val="00AB682C"/>
    <w:rsid w:val="00AD2D0A"/>
    <w:rsid w:val="00B31D1C"/>
    <w:rsid w:val="00B41494"/>
    <w:rsid w:val="00B438CE"/>
    <w:rsid w:val="00B518D0"/>
    <w:rsid w:val="00B56650"/>
    <w:rsid w:val="00B73E0A"/>
    <w:rsid w:val="00B961E0"/>
    <w:rsid w:val="00BF44DF"/>
    <w:rsid w:val="00C61A83"/>
    <w:rsid w:val="00C8108C"/>
    <w:rsid w:val="00C84AD0"/>
    <w:rsid w:val="00CA5DF8"/>
    <w:rsid w:val="00D23B74"/>
    <w:rsid w:val="00D326E2"/>
    <w:rsid w:val="00D40447"/>
    <w:rsid w:val="00D659AC"/>
    <w:rsid w:val="00D93D02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31093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D6B8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1326-S</BillDocName>
  <AmendType>AMH</AmendType>
  <SponsorAcronym>GOEH</SponsorAcronym>
  <DrafterAcronym>WRIK</DrafterAcronym>
  <DraftNumber>111</DraftNumber>
  <ReferenceNumber>SHB 1326</ReferenceNumber>
  <Floor>H AMD TO H AMD (H-1015.4/21)</Floor>
  <AmendmentNumber> 201</AmendmentNumber>
  <Sponsors>By Representative Goehner</Sponsors>
  <FloorAction>ADOPTED 03/06/2021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212</Words>
  <Characters>1124</Characters>
  <Application>Microsoft Office Word</Application>
  <DocSecurity>8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1326-S AMH GOEH WRIK 111</dc:title>
  <dc:creator>Kellen Wright</dc:creator>
  <cp:lastModifiedBy>Wright, Kellen</cp:lastModifiedBy>
  <cp:revision>10</cp:revision>
  <dcterms:created xsi:type="dcterms:W3CDTF">2021-02-26T17:24:00Z</dcterms:created>
  <dcterms:modified xsi:type="dcterms:W3CDTF">2021-02-26T18:08:00Z</dcterms:modified>
</cp:coreProperties>
</file>