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2540A3" w14:paraId="32B6D7A1" w14:textId="7EEC147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C725C">
            <w:t>1336-S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C725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C725C">
            <w:t>CORR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C725C">
            <w:t>JONC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C725C">
            <w:t>226</w:t>
          </w:r>
        </w:sdtContent>
      </w:sdt>
    </w:p>
    <w:p w:rsidR="00DF5D0E" w:rsidP="00B73E0A" w:rsidRDefault="00AA1230" w14:paraId="2B7B11F5" w14:textId="4A2A75E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540A3" w14:paraId="2B6CAF02" w14:textId="38E2661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C725C">
            <w:rPr>
              <w:b/>
              <w:u w:val="single"/>
            </w:rPr>
            <w:t>SHB 1336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C725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60</w:t>
          </w:r>
        </w:sdtContent>
      </w:sdt>
    </w:p>
    <w:p w:rsidR="00DF5D0E" w:rsidP="00605C39" w:rsidRDefault="002540A3" w14:paraId="0382B2C0" w14:textId="1CDA68A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C725C">
            <w:rPr>
              <w:sz w:val="22"/>
            </w:rPr>
            <w:t>By Representative Corry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C725C" w14:paraId="48102D1E" w14:textId="36B1357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02/23/2021</w:t>
          </w:r>
        </w:p>
      </w:sdtContent>
    </w:sdt>
    <w:p w:rsidR="00051A50" w:rsidP="00051A50" w:rsidRDefault="00DE256E" w14:paraId="5F68D9F2" w14:textId="73C84981">
      <w:pPr>
        <w:spacing w:line="408" w:lineRule="exact"/>
        <w:ind w:firstLine="576"/>
      </w:pPr>
      <w:bookmarkStart w:name="StartOfAmendmentBody" w:id="0"/>
      <w:bookmarkEnd w:id="0"/>
      <w:permStart w:edGrp="everyone" w:id="1246234692"/>
      <w:r>
        <w:tab/>
      </w:r>
      <w:r w:rsidR="00DC725C">
        <w:t xml:space="preserve">On page </w:t>
      </w:r>
      <w:r w:rsidR="00051A50">
        <w:t>5, at the beginning of line 1, strike all material through "RCW 43.330.536" on line 16 and insert "(1) Before providing retail telecommunications services, a public utility district is encouraged to examine and report to its governing body the following about the area to be served by the public utility district:</w:t>
      </w:r>
    </w:p>
    <w:p w:rsidR="00051A50" w:rsidP="00051A50" w:rsidRDefault="00051A50" w14:paraId="547E020A" w14:textId="5A475CB3">
      <w:pPr>
        <w:spacing w:line="408" w:lineRule="exact"/>
        <w:ind w:firstLine="576"/>
      </w:pPr>
      <w:r>
        <w:t>(a) An assessment of the current availability of broadband infrastructure and its adequacy to provide high-speed internet access and other advanced telecommunications services to end users;</w:t>
      </w:r>
    </w:p>
    <w:p w:rsidR="00051A50" w:rsidP="00051A50" w:rsidRDefault="00051A50" w14:paraId="01210D68" w14:textId="107D550C">
      <w:pPr>
        <w:spacing w:line="408" w:lineRule="exact"/>
        <w:ind w:firstLine="576"/>
      </w:pPr>
      <w:r>
        <w:t>(b) The location of where retail telecommunications services will be provided;</w:t>
      </w:r>
    </w:p>
    <w:p w:rsidR="00051A50" w:rsidP="00051A50" w:rsidRDefault="00051A50" w14:paraId="6C0C051A" w14:textId="7EC69D21">
      <w:pPr>
        <w:spacing w:line="408" w:lineRule="exact"/>
        <w:ind w:firstLine="576"/>
      </w:pPr>
      <w:r>
        <w:t>(c) Evidence relating to the unserved or underserved nature of the community in which retail telecommunications services will be provided;</w:t>
      </w:r>
    </w:p>
    <w:p w:rsidR="00051A50" w:rsidP="00051A50" w:rsidRDefault="00051A50" w14:paraId="242CAABD" w14:textId="2578881C">
      <w:pPr>
        <w:spacing w:line="408" w:lineRule="exact"/>
        <w:ind w:firstLine="576"/>
      </w:pPr>
      <w:r>
        <w:t xml:space="preserve">(d) Expected costs of providing retail telecommunications services to customers to be served by the </w:t>
      </w:r>
      <w:r w:rsidR="00AB47F9">
        <w:t>public utility district</w:t>
      </w:r>
      <w:r>
        <w:t>; and</w:t>
      </w:r>
    </w:p>
    <w:p w:rsidR="00051A50" w:rsidP="00051A50" w:rsidRDefault="00051A50" w14:paraId="609ED014" w14:textId="5BE63213">
      <w:pPr>
        <w:spacing w:line="408" w:lineRule="exact"/>
        <w:ind w:firstLine="576"/>
      </w:pPr>
      <w:r>
        <w:t>(e) Evidence that proposed telecommunications infrastructure will be capable of scaling to greater download and upload speeds to meet state broadband goals under RCW 43.330.536.</w:t>
      </w:r>
    </w:p>
    <w:p w:rsidR="00051A50" w:rsidP="00051A50" w:rsidRDefault="00051A50" w14:paraId="291BDA0C" w14:textId="65B8CF93">
      <w:pPr>
        <w:spacing w:line="408" w:lineRule="exact"/>
        <w:ind w:firstLine="576"/>
      </w:pPr>
      <w:r>
        <w:t xml:space="preserve">(2) </w:t>
      </w:r>
      <w:bookmarkStart w:name="_Hlk64541423" w:id="1"/>
      <w:r>
        <w:t>For purposes of this section, "unserved" means a census block in which no provider has the capacity to deliver internet access service at speeds of a minimum of twenty-five megabits download and three megabits upload."</w:t>
      </w:r>
      <w:bookmarkEnd w:id="1"/>
    </w:p>
    <w:p w:rsidR="00051A50" w:rsidP="00051A50" w:rsidRDefault="00051A50" w14:paraId="7E002206" w14:textId="66264866">
      <w:pPr>
        <w:spacing w:line="408" w:lineRule="exact"/>
        <w:ind w:firstLine="576"/>
      </w:pPr>
    </w:p>
    <w:p w:rsidR="00051A50" w:rsidP="00051A50" w:rsidRDefault="00051A50" w14:paraId="641047E7" w14:textId="0420CA96">
      <w:pPr>
        <w:spacing w:line="408" w:lineRule="exact"/>
        <w:ind w:firstLine="576"/>
      </w:pPr>
      <w:r>
        <w:t xml:space="preserve">On page 10, at the beginning of line 8, strike all material through "RCW 43.330.536" on line 23 and insert "(1) Before providing retail telecommunications services, a port district is encouraged to </w:t>
      </w:r>
      <w:r>
        <w:lastRenderedPageBreak/>
        <w:t>examine and report to its governing body the following about the area to be served by the port district:</w:t>
      </w:r>
    </w:p>
    <w:p w:rsidR="00051A50" w:rsidP="00051A50" w:rsidRDefault="00051A50" w14:paraId="5FA342D5" w14:textId="0F989FA9">
      <w:pPr>
        <w:spacing w:line="408" w:lineRule="exact"/>
        <w:ind w:firstLine="576"/>
      </w:pPr>
      <w:r>
        <w:t>(a) An assessment of the current availability of broadband infrastructure and its adequacy to provide high-speed internet access and other advanced telecommunications services to end users;</w:t>
      </w:r>
    </w:p>
    <w:p w:rsidR="00051A50" w:rsidP="00051A50" w:rsidRDefault="00051A50" w14:paraId="1547BE06" w14:textId="2A763D8C">
      <w:pPr>
        <w:spacing w:line="408" w:lineRule="exact"/>
        <w:ind w:firstLine="576"/>
      </w:pPr>
      <w:r>
        <w:t>(b) The location of where retail telecommunications services will be provided;</w:t>
      </w:r>
    </w:p>
    <w:p w:rsidR="00051A50" w:rsidP="00051A50" w:rsidRDefault="00051A50" w14:paraId="7C519B15" w14:textId="1E392B30">
      <w:pPr>
        <w:spacing w:line="408" w:lineRule="exact"/>
        <w:ind w:firstLine="576"/>
      </w:pPr>
      <w:r>
        <w:t>(c) Evidence relating to the unserved or underserved nature of the community in which retail telecommunications services will be provided;</w:t>
      </w:r>
    </w:p>
    <w:p w:rsidR="00051A50" w:rsidP="00051A50" w:rsidRDefault="00051A50" w14:paraId="61B76997" w14:textId="4CA366B3">
      <w:pPr>
        <w:spacing w:line="408" w:lineRule="exact"/>
        <w:ind w:firstLine="576"/>
      </w:pPr>
      <w:r>
        <w:t xml:space="preserve">(d) Expected costs of providing retail telecommunications services to customers to be served by the </w:t>
      </w:r>
      <w:r w:rsidR="00AB47F9">
        <w:t>port district</w:t>
      </w:r>
      <w:r>
        <w:t>; and</w:t>
      </w:r>
    </w:p>
    <w:p w:rsidR="00051A50" w:rsidP="00051A50" w:rsidRDefault="00051A50" w14:paraId="545AB486" w14:textId="4DFEFB61">
      <w:pPr>
        <w:spacing w:line="408" w:lineRule="exact"/>
        <w:ind w:firstLine="576"/>
      </w:pPr>
      <w:r>
        <w:t>(e) Evidence that proposed telecommunications infrastructure will be capable of scaling to greater download and upload speeds to meet state broadband goals under RCW 43.330.536.</w:t>
      </w:r>
    </w:p>
    <w:p w:rsidRPr="00051A50" w:rsidR="00DF5D0E" w:rsidP="00051A50" w:rsidRDefault="00051A50" w14:paraId="56711103" w14:textId="030C9892">
      <w:pPr>
        <w:spacing w:line="408" w:lineRule="exact"/>
        <w:ind w:firstLine="576"/>
      </w:pPr>
      <w:r>
        <w:t>(2) For purposes of this section, "unserved" means a census block in which no provider has the capacity to deliver internet access service at speeds of a minimum of twenty-five megabits download and three megabits upload."</w:t>
      </w:r>
    </w:p>
    <w:permEnd w:id="1246234692"/>
    <w:p w:rsidR="00ED2EEB" w:rsidP="00DC725C" w:rsidRDefault="00ED2EEB" w14:paraId="1B16A0FC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2317156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4DDAAD4C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C725C" w:rsidRDefault="00D659AC" w14:paraId="4E2A967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760286" w:rsidRDefault="0096303F" w14:paraId="6E51A959" w14:textId="0273F8D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60286">
                  <w:t>Modifies provisions encouraging public utility districts and port districts to report on evidence related to unserved areas by defining "unserved" as a census block in which no provider has capacity to deliver internet access service at speeds of a minimum of twenty-five megabits download and three megabits upload.</w:t>
                </w:r>
                <w:r w:rsidR="00AB47F9">
                  <w:t xml:space="preserve"> Makes technical corrections.</w:t>
                </w:r>
              </w:p>
            </w:tc>
          </w:tr>
        </w:sdtContent>
      </w:sdt>
      <w:permEnd w:id="1823171566"/>
    </w:tbl>
    <w:p w:rsidR="00DF5D0E" w:rsidP="00DC725C" w:rsidRDefault="00DF5D0E" w14:paraId="59372116" w14:textId="77777777">
      <w:pPr>
        <w:pStyle w:val="BillEnd"/>
        <w:suppressLineNumbers/>
      </w:pPr>
    </w:p>
    <w:p w:rsidR="00DF5D0E" w:rsidP="00DC725C" w:rsidRDefault="00DE256E" w14:paraId="32FD3916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C725C" w:rsidRDefault="00AB682C" w14:paraId="3783D0A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3620A" w14:textId="77777777" w:rsidR="00DC725C" w:rsidRDefault="00DC725C" w:rsidP="00DF5D0E">
      <w:r>
        <w:separator/>
      </w:r>
    </w:p>
  </w:endnote>
  <w:endnote w:type="continuationSeparator" w:id="0">
    <w:p w14:paraId="0650E7C0" w14:textId="77777777" w:rsidR="00DC725C" w:rsidRDefault="00DC725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B47F9" w:rsidRDefault="00AB47F9" w14:paraId="6EF1B6B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2540A3" w14:paraId="7EFE605C" w14:textId="0C01593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472B3">
      <w:t>1336-S AMH CORR JONC 226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2540A3" w14:paraId="7E5FF5ED" w14:textId="6D2E7AF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472B3">
      <w:t>1336-S AMH CORR JONC 226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D5DFC" w14:textId="77777777" w:rsidR="00DC725C" w:rsidRDefault="00DC725C" w:rsidP="00DF5D0E">
      <w:r>
        <w:separator/>
      </w:r>
    </w:p>
  </w:footnote>
  <w:footnote w:type="continuationSeparator" w:id="0">
    <w:p w14:paraId="37B33F69" w14:textId="77777777" w:rsidR="00DC725C" w:rsidRDefault="00DC725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976A1" w14:textId="77777777" w:rsidR="00AB47F9" w:rsidRDefault="00AB47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D429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E2ABBA" wp14:editId="41E2F82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E3BD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6EA40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3A911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820FE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4DF7C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CBABD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30AE7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458EF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2FB5D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02DD0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891A2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607CD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4646F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C14DD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779DD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93B5E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5AF62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45995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BBA14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CBD27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FA280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82A43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85F86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3C96A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0F46B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BD29D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9F0AA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0CE19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DB84D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27204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B1C10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EBE95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08655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C9D5C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E2ABBA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7E3BD85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6EA401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3A911E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820FEE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4DF7C9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CBABDA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30AE75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458EFF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2FB5D0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02DD00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891A22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607CD8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4646F7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C14DD4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779DDB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93B5EC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5AF624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459951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BBA14C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CBD278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FA2808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82A432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85F86F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3C96A0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0F46BA6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BD29D7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9F0AA9C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0CE199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DB84D1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272044E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B1C10D6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EBE95D2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08655FC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C9D5CF9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B1C2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57CF0F" wp14:editId="32AF3DD4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FC645F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0A351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46B1B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C1C1A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D2D0B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40CD4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B4D6F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4A856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913DD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A24B5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D5635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F41B2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66974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6B0AF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34CCC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43D28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94C5F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1F535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7109C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34065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87C65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7479C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1492E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F7C9A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A432F1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E72E4B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8BD2C6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57CF0F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1FFC645F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0A3511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46B1BF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C1C1A6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D2D0B0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40CD4D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B4D6F0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4A856B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913DD7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A24B59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D56352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F41B27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66974B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6B0AF9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34CCC1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43D28A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94C5F6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1F5357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7109C1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340655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87C655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7479C6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1492E2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F7C9A9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A432F1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E72E4B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8BD2C6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51A50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540A3"/>
    <w:rsid w:val="00265296"/>
    <w:rsid w:val="00281CBD"/>
    <w:rsid w:val="00316CD9"/>
    <w:rsid w:val="003E2FC6"/>
    <w:rsid w:val="0043375E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60286"/>
    <w:rsid w:val="007769AF"/>
    <w:rsid w:val="007D1589"/>
    <w:rsid w:val="007D35D4"/>
    <w:rsid w:val="0083749C"/>
    <w:rsid w:val="008443FE"/>
    <w:rsid w:val="00846034"/>
    <w:rsid w:val="008C7E6E"/>
    <w:rsid w:val="00931B84"/>
    <w:rsid w:val="009472B3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47F9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C725C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F8899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AF0E42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1336-S</BillDocName>
  <AmendType>AMH</AmendType>
  <SponsorAcronym>CORR</SponsorAcronym>
  <DrafterAcronym>JONC</DrafterAcronym>
  <DraftNumber>226</DraftNumber>
  <ReferenceNumber>SHB 1336</ReferenceNumber>
  <Floor>H AMD</Floor>
  <AmendmentNumber> 60</AmendmentNumber>
  <Sponsors>By Representative Corry</Sponsors>
  <FloorAction>ADOPTED 02/23/2021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57</TotalTime>
  <Pages>2</Pages>
  <Words>454</Words>
  <Characters>2528</Characters>
  <Application>Microsoft Office Word</Application>
  <DocSecurity>8</DocSecurity>
  <Lines>64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1336-S AMH CORR JONC 226</vt:lpstr>
    </vt:vector>
  </TitlesOfParts>
  <Company>Washington State Legislature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1336-S AMH CORR JONC 226</dc:title>
  <dc:creator>Cassie Jones</dc:creator>
  <cp:lastModifiedBy>Jones, Cassie</cp:lastModifiedBy>
  <cp:revision>5</cp:revision>
  <dcterms:created xsi:type="dcterms:W3CDTF">2021-02-18T17:52:00Z</dcterms:created>
  <dcterms:modified xsi:type="dcterms:W3CDTF">2021-02-18T20:24:00Z</dcterms:modified>
</cp:coreProperties>
</file>