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A76C1" w14:paraId="3C994451" w14:textId="22E8BB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2797">
            <w:t>1386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27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2797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2797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038</w:t>
          </w:r>
        </w:sdtContent>
      </w:sdt>
    </w:p>
    <w:p w:rsidR="00DF5D0E" w:rsidP="00B73E0A" w:rsidRDefault="00AA1230" w14:paraId="5EDE99B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76C1" w14:paraId="1CBCB7F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2797">
            <w:rPr>
              <w:b/>
              <w:u w:val="single"/>
            </w:rPr>
            <w:t>HB 1386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27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</w:t>
          </w:r>
        </w:sdtContent>
      </w:sdt>
    </w:p>
    <w:p w:rsidR="00DF5D0E" w:rsidP="00605C39" w:rsidRDefault="003A76C1" w14:paraId="0EEB0D9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2797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2797" w14:paraId="6A75724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03/02/2021</w:t>
          </w:r>
        </w:p>
      </w:sdtContent>
    </w:sdt>
    <w:p w:rsidRPr="003A76C1" w:rsidR="003C1A92" w:rsidP="003A76C1" w:rsidRDefault="003C1A92" w14:paraId="2D605F97" w14:textId="359AEE95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003137529"/>
      <w:r>
        <w:tab/>
        <w:t>On page 1, line 10, after "any city" strike all material through "</w:t>
      </w:r>
      <w:r>
        <w:rPr>
          <w:u w:val="single"/>
        </w:rPr>
        <w:t>section</w:t>
      </w:r>
      <w:r>
        <w:t>" on line 15 and insert "((</w:t>
      </w:r>
      <w:r w:rsidRPr="00B16225">
        <w:rPr>
          <w:strike/>
        </w:rPr>
        <w:t>that: (a) Has a population of at least eighteen thousand; and (b) is north or east of the largest city in the county in which the city is located and such county has a population of at least seven hundred thousand, but less than eight hundred thousand</w:t>
      </w:r>
      <w:r>
        <w:t xml:space="preserve">)) </w:t>
      </w:r>
      <w:r>
        <w:rPr>
          <w:u w:val="single"/>
        </w:rPr>
        <w:t>or town</w:t>
      </w:r>
      <w:r w:rsidRPr="00B16225">
        <w:t>"</w:t>
      </w:r>
    </w:p>
    <w:p w:rsidR="003C1A92" w:rsidP="003C1A92" w:rsidRDefault="003C1A92" w14:paraId="16EC3DB0" w14:textId="00073573">
      <w:pPr>
        <w:pStyle w:val="RCWSLText"/>
      </w:pPr>
    </w:p>
    <w:p w:rsidRPr="003C1A92" w:rsidR="003C1A92" w:rsidP="003C1A92" w:rsidRDefault="003C1A92" w14:paraId="2F9A2C35" w14:textId="77777777">
      <w:pPr>
        <w:pStyle w:val="RCWSLText"/>
      </w:pPr>
    </w:p>
    <w:permEnd w:id="2003137529"/>
    <w:p w:rsidR="00ED2EEB" w:rsidP="00362797" w:rsidRDefault="00ED2EEB" w14:paraId="3079E7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2825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A25FC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62797" w:rsidRDefault="00D659AC" w14:paraId="4FAE9A2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2797" w:rsidRDefault="0096303F" w14:paraId="785BC3AB" w14:textId="3D877E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4590">
                  <w:rPr>
                    <w:rFonts w:eastAsia="Times New Roman"/>
                  </w:rPr>
                  <w:t xml:space="preserve">Expands the cities eligible to utilize the targeted urban area property tax exemption program to include any city or town. </w:t>
                </w:r>
                <w:r w:rsidR="00044590">
                  <w:t>Removes any population or geographic eligibility requirements for cities for purposes of the targeted urban area property tax exemption program.</w:t>
                </w:r>
              </w:p>
              <w:p w:rsidRPr="007D1589" w:rsidR="001B4E53" w:rsidP="00362797" w:rsidRDefault="001B4E53" w14:paraId="736E75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6282561"/>
    </w:tbl>
    <w:p w:rsidR="00DF5D0E" w:rsidP="00362797" w:rsidRDefault="00DF5D0E" w14:paraId="434200A2" w14:textId="77777777">
      <w:pPr>
        <w:pStyle w:val="BillEnd"/>
        <w:suppressLineNumbers/>
      </w:pPr>
    </w:p>
    <w:p w:rsidR="00DF5D0E" w:rsidP="00362797" w:rsidRDefault="00DE256E" w14:paraId="561F13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62797" w:rsidRDefault="00AB682C" w14:paraId="013C0E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D7B0" w14:textId="77777777" w:rsidR="00362797" w:rsidRDefault="00362797" w:rsidP="00DF5D0E">
      <w:r>
        <w:separator/>
      </w:r>
    </w:p>
  </w:endnote>
  <w:endnote w:type="continuationSeparator" w:id="0">
    <w:p w14:paraId="727D0F05" w14:textId="77777777" w:rsidR="00362797" w:rsidRDefault="003627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76C1" w14:paraId="6FF21161" w14:textId="064E57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1386 AMH STOK TUCK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76C1" w14:paraId="39546A6D" w14:textId="49BA93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1386 AMH STOK TUCK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035F" w14:textId="77777777" w:rsidR="00362797" w:rsidRDefault="00362797" w:rsidP="00DF5D0E">
      <w:r>
        <w:separator/>
      </w:r>
    </w:p>
  </w:footnote>
  <w:footnote w:type="continuationSeparator" w:id="0">
    <w:p w14:paraId="58E9E16B" w14:textId="77777777" w:rsidR="00362797" w:rsidRDefault="003627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BE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E3DA4" wp14:editId="785FBA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98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952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EFF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378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96D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4E9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46C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9BE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EB0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9DA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64E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226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FD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CEA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5A2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678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903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C2A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AB8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2DA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CAE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AC4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58C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E5A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679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3C0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0EC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5B9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D17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ADB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27C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050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F99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17B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E3D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4198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952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EFF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378F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96DA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4E98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46C9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9BE6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EB0E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9DA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64E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226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FD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CEA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5A2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678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903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C2A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AB8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2DA9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CAEB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AC4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58C0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E5A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679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3C0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0EC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5B9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D1762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ADB5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27C6D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0500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F99D6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17B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63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B3AC0" wp14:editId="1189875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C20B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BBF9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4EC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7DF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51E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61E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A76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448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CEB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DB9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7EE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759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91E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514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247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F4D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0E1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A36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8D3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9A2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827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14D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052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27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A806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03B7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AB96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B3AC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3C20B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BBF9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4ECF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7DFC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51E8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61EB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A761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4485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CEBA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DB9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7EE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759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91E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514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247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F4D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0E1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A36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8D3E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9A2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827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14D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052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27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A806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03B7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AB96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590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4A16"/>
    <w:rsid w:val="00316CD9"/>
    <w:rsid w:val="00362797"/>
    <w:rsid w:val="003A76C1"/>
    <w:rsid w:val="003C1A92"/>
    <w:rsid w:val="003E2FC6"/>
    <w:rsid w:val="00492DDC"/>
    <w:rsid w:val="004C6615"/>
    <w:rsid w:val="005115F9"/>
    <w:rsid w:val="00523C5A"/>
    <w:rsid w:val="005E69C3"/>
    <w:rsid w:val="00605C39"/>
    <w:rsid w:val="006357BF"/>
    <w:rsid w:val="006841E6"/>
    <w:rsid w:val="006F7027"/>
    <w:rsid w:val="007049E4"/>
    <w:rsid w:val="0072335D"/>
    <w:rsid w:val="0072541D"/>
    <w:rsid w:val="00757317"/>
    <w:rsid w:val="007769AF"/>
    <w:rsid w:val="007972A2"/>
    <w:rsid w:val="007D1589"/>
    <w:rsid w:val="007D35D4"/>
    <w:rsid w:val="0083749C"/>
    <w:rsid w:val="008443FE"/>
    <w:rsid w:val="00846034"/>
    <w:rsid w:val="008C7E6E"/>
    <w:rsid w:val="0092258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0E9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3E9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2A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1386</BillDocName>
  <AmendType>AMH</AmendType>
  <SponsorAcronym>STOK</SponsorAcronym>
  <DrafterAcronym>TUCK</DrafterAcronym>
  <DraftNumber>038</DraftNumber>
  <ReferenceNumber>HB 1386</ReferenceNumber>
  <Floor>H AMD</Floor>
  <AmendmentNumber> 168</AmendmentNumber>
  <Sponsors>By Representative Stokesbary</Sponsors>
  <FloorAction>WITHDRAWN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134</Words>
  <Characters>646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1386 AMH STOK TUCK 038</dc:title>
  <dc:creator>Nick Tucker</dc:creator>
  <cp:lastModifiedBy>Tucker, Nick</cp:lastModifiedBy>
  <cp:revision>3</cp:revision>
  <dcterms:created xsi:type="dcterms:W3CDTF">2021-02-26T02:49:00Z</dcterms:created>
  <dcterms:modified xsi:type="dcterms:W3CDTF">2021-02-26T02:49:00Z</dcterms:modified>
</cp:coreProperties>
</file>