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C5103F" w14:paraId="14533446" w14:textId="5FFE23B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713D0">
            <w:t>1441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713D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713D0">
            <w:t>PETE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713D0">
            <w:t>EYCH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713D0">
            <w:t>267</w:t>
          </w:r>
        </w:sdtContent>
      </w:sdt>
    </w:p>
    <w:p w:rsidR="00DF5D0E" w:rsidP="00B73E0A" w:rsidRDefault="00AA1230" w14:paraId="570923D1" w14:textId="7BBBBC90">
      <w:pPr>
        <w:pStyle w:val="OfferedBy"/>
        <w:spacing w:after="120"/>
      </w:pPr>
      <w:r>
        <w:tab/>
      </w:r>
      <w:r>
        <w:tab/>
      </w:r>
      <w:r>
        <w:tab/>
      </w:r>
    </w:p>
    <w:p w:rsidR="00DF5D0E" w:rsidRDefault="00C5103F" w14:paraId="14AFE038" w14:textId="13B35F6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713D0">
            <w:rPr>
              <w:b/>
              <w:u w:val="single"/>
            </w:rPr>
            <w:t>HB 1441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713D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349</w:t>
          </w:r>
        </w:sdtContent>
      </w:sdt>
    </w:p>
    <w:p w:rsidR="00DF5D0E" w:rsidP="00605C39" w:rsidRDefault="00C5103F" w14:paraId="3A398F46" w14:textId="6B8264C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713D0">
            <w:rPr>
              <w:sz w:val="22"/>
            </w:rPr>
            <w:t>By Representative Peterson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713D0" w14:paraId="4D3A3C7B" w14:textId="28E76AF5">
          <w:pPr>
            <w:spacing w:after="400" w:line="408" w:lineRule="exact"/>
            <w:jc w:val="right"/>
            <w:rPr>
              <w:b/>
              <w:bCs/>
            </w:rPr>
          </w:pPr>
          <w:r>
            <w:rPr>
              <w:b/>
              <w:bCs/>
            </w:rPr>
            <w:t xml:space="preserve"> </w:t>
          </w:r>
        </w:p>
      </w:sdtContent>
    </w:sdt>
    <w:p w:rsidR="00766DA5" w:rsidP="00766DA5" w:rsidRDefault="002D436E" w14:paraId="781A2553" w14:textId="5E36AD3D">
      <w:pPr>
        <w:pStyle w:val="Page"/>
        <w:suppressAutoHyphens w:val="0"/>
        <w:rPr>
          <w:spacing w:val="0"/>
        </w:rPr>
      </w:pPr>
      <w:bookmarkStart w:name="StartOfAmendmentBody" w:id="0"/>
      <w:bookmarkEnd w:id="0"/>
      <w:permStart w:edGrp="everyone" w:id="1470248852"/>
      <w:r>
        <w:tab/>
      </w:r>
      <w:r w:rsidRPr="00766DA5" w:rsidR="00766DA5">
        <w:rPr>
          <w:spacing w:val="0"/>
        </w:rPr>
        <w:t>On page 2, line 30, after "</w:t>
      </w:r>
      <w:r w:rsidRPr="00766DA5" w:rsidR="00766DA5">
        <w:rPr>
          <w:b/>
          <w:bCs/>
          <w:spacing w:val="0"/>
        </w:rPr>
        <w:t>Sec. 2.</w:t>
      </w:r>
      <w:r w:rsidRPr="00766DA5" w:rsidR="00766DA5">
        <w:rPr>
          <w:spacing w:val="0"/>
        </w:rPr>
        <w:t>" insert "A new section is added to chapter 59.18 RCW to read as follows:</w:t>
      </w:r>
    </w:p>
    <w:p w:rsidR="00766DA5" w:rsidP="00766DA5" w:rsidRDefault="00766DA5" w14:paraId="2B1A44B9" w14:textId="77777777">
      <w:pPr>
        <w:pStyle w:val="Page"/>
        <w:suppressAutoHyphens w:val="0"/>
        <w:rPr>
          <w:spacing w:val="0"/>
        </w:rPr>
      </w:pPr>
      <w:r>
        <w:rPr>
          <w:spacing w:val="0"/>
        </w:rPr>
        <w:tab/>
      </w:r>
      <w:r w:rsidRPr="00766DA5">
        <w:rPr>
          <w:spacing w:val="0"/>
        </w:rPr>
        <w:t>(1) A landlord m</w:t>
      </w:r>
      <w:r>
        <w:rPr>
          <w:spacing w:val="0"/>
        </w:rPr>
        <w:t>ay</w:t>
      </w:r>
      <w:r w:rsidRPr="00766DA5">
        <w:rPr>
          <w:spacing w:val="0"/>
        </w:rPr>
        <w:t xml:space="preserve"> not report to a prospective landlord or to a tenant screening service provider:</w:t>
      </w:r>
    </w:p>
    <w:p w:rsidR="00766DA5" w:rsidP="00766DA5" w:rsidRDefault="00766DA5" w14:paraId="527B3BE7" w14:textId="77777777">
      <w:pPr>
        <w:pStyle w:val="Page"/>
        <w:suppressAutoHyphens w:val="0"/>
        <w:rPr>
          <w:spacing w:val="0"/>
        </w:rPr>
      </w:pPr>
      <w:r>
        <w:rPr>
          <w:spacing w:val="0"/>
        </w:rPr>
        <w:tab/>
      </w:r>
      <w:r w:rsidRPr="00766DA5">
        <w:rPr>
          <w:spacing w:val="0"/>
          <w:szCs w:val="22"/>
        </w:rPr>
        <w:t>(a) A tenant's nonpayment of rent that accrued between March 1, 2020 and the end of the eviction moratorium; or</w:t>
      </w:r>
    </w:p>
    <w:p w:rsidR="00766DA5" w:rsidP="00766DA5" w:rsidRDefault="00766DA5" w14:paraId="45DA488F" w14:textId="77777777">
      <w:pPr>
        <w:pStyle w:val="Page"/>
        <w:suppressAutoHyphens w:val="0"/>
        <w:rPr>
          <w:spacing w:val="0"/>
          <w:szCs w:val="22"/>
        </w:rPr>
      </w:pPr>
      <w:r>
        <w:rPr>
          <w:spacing w:val="0"/>
        </w:rPr>
        <w:tab/>
      </w:r>
      <w:r w:rsidRPr="00766DA5">
        <w:rPr>
          <w:spacing w:val="0"/>
          <w:szCs w:val="22"/>
        </w:rPr>
        <w:t>(b) An unlawful detainer action pursuant to RCW 59.12.030(3) that resulted from a tenant's nonpayment of rent between March 1, 2020 and the end of the eviction moratorium.</w:t>
      </w:r>
    </w:p>
    <w:p w:rsidR="00766DA5" w:rsidP="00766DA5" w:rsidRDefault="00766DA5" w14:paraId="54467D04" w14:textId="00E63355">
      <w:pPr>
        <w:pStyle w:val="Page"/>
        <w:suppressAutoHyphens w:val="0"/>
        <w:rPr>
          <w:spacing w:val="0"/>
        </w:rPr>
      </w:pPr>
      <w:r>
        <w:rPr>
          <w:spacing w:val="0"/>
          <w:szCs w:val="22"/>
        </w:rPr>
        <w:tab/>
      </w:r>
      <w:r w:rsidRPr="00766DA5">
        <w:rPr>
          <w:spacing w:val="0"/>
        </w:rPr>
        <w:t>(2) A tenant screening service provider m</w:t>
      </w:r>
      <w:r>
        <w:rPr>
          <w:spacing w:val="0"/>
        </w:rPr>
        <w:t>ay</w:t>
      </w:r>
      <w:r w:rsidRPr="00766DA5">
        <w:rPr>
          <w:spacing w:val="0"/>
        </w:rPr>
        <w:t xml:space="preserve"> not disclose or otherwise use for the purposes of a tenant screening report:</w:t>
      </w:r>
    </w:p>
    <w:p w:rsidR="00766DA5" w:rsidP="00766DA5" w:rsidRDefault="00766DA5" w14:paraId="68F0244F" w14:textId="77777777">
      <w:pPr>
        <w:pStyle w:val="Page"/>
        <w:suppressAutoHyphens w:val="0"/>
        <w:rPr>
          <w:spacing w:val="0"/>
        </w:rPr>
      </w:pPr>
      <w:r>
        <w:rPr>
          <w:spacing w:val="0"/>
        </w:rPr>
        <w:tab/>
      </w:r>
      <w:r w:rsidRPr="00766DA5">
        <w:rPr>
          <w:spacing w:val="0"/>
        </w:rPr>
        <w:t>(a) The existence of an unlawful detainer action described in subsection (1) of this section; or</w:t>
      </w:r>
    </w:p>
    <w:p w:rsidR="006C13F6" w:rsidP="001D002C" w:rsidRDefault="00766DA5" w14:paraId="0AF1DE36" w14:textId="163F222B">
      <w:pPr>
        <w:pStyle w:val="Page"/>
        <w:suppressAutoHyphens w:val="0"/>
        <w:rPr>
          <w:spacing w:val="0"/>
        </w:rPr>
      </w:pPr>
      <w:r>
        <w:rPr>
          <w:spacing w:val="0"/>
        </w:rPr>
        <w:tab/>
      </w:r>
      <w:r w:rsidRPr="00766DA5">
        <w:rPr>
          <w:spacing w:val="0"/>
        </w:rPr>
        <w:t>(b) Information regarding a tenant's nonpayment of rent between March 1, 2020 and the end of the eviction moratorium in a tenant screening report.</w:t>
      </w:r>
    </w:p>
    <w:p w:rsidRPr="001D002C" w:rsidR="001D002C" w:rsidP="001D002C" w:rsidRDefault="001D002C" w14:paraId="0F0E9833" w14:textId="1B54171A">
      <w:pPr>
        <w:pStyle w:val="RCWSLText"/>
      </w:pPr>
      <w:r>
        <w:tab/>
        <w:t xml:space="preserve">(3) A person in violation of this section shall be liable </w:t>
      </w:r>
      <w:r w:rsidR="00CA09E6">
        <w:t xml:space="preserve">in a civil action </w:t>
      </w:r>
      <w:r>
        <w:t>for up to one hundred dollars for each violation as well as court costs and reasonable attorneys' fees.</w:t>
      </w:r>
    </w:p>
    <w:p w:rsidR="002D436E" w:rsidP="002D436E" w:rsidRDefault="002D436E" w14:paraId="460495ED" w14:textId="77777777">
      <w:pPr>
        <w:pStyle w:val="Page"/>
        <w:suppressAutoHyphens w:val="0"/>
        <w:rPr>
          <w:spacing w:val="0"/>
        </w:rPr>
      </w:pPr>
    </w:p>
    <w:p w:rsidR="00F42DFF" w:rsidP="00F42DFF" w:rsidRDefault="002D436E" w14:paraId="272D4FB5" w14:textId="74848D98">
      <w:pPr>
        <w:pStyle w:val="Page"/>
        <w:suppressAutoHyphens w:val="0"/>
      </w:pPr>
      <w:r>
        <w:rPr>
          <w:spacing w:val="0"/>
        </w:rPr>
        <w:tab/>
      </w:r>
      <w:r w:rsidR="00F42DFF">
        <w:rPr>
          <w:b/>
        </w:rPr>
        <w:t>Sec. 3.</w:t>
      </w:r>
      <w:r w:rsidR="00F42DFF">
        <w:t xml:space="preserve">  RCW 59.18.030 and 2019 c 356 s 5 are each amended to read as follows:</w:t>
      </w:r>
    </w:p>
    <w:p w:rsidR="00F42DFF" w:rsidRDefault="00F42DFF" w14:paraId="1057A9F9" w14:textId="77777777">
      <w:pPr>
        <w:spacing w:line="408" w:lineRule="exact"/>
        <w:ind w:firstLine="576"/>
      </w:pPr>
      <w:r>
        <w:t>As used in this chapter:</w:t>
      </w:r>
    </w:p>
    <w:p w:rsidR="00F42DFF" w:rsidRDefault="00F42DFF" w14:paraId="0E20796C" w14:textId="77777777">
      <w:pPr>
        <w:spacing w:line="408" w:lineRule="exact"/>
        <w:ind w:firstLine="576"/>
      </w:pPr>
      <w:r>
        <w:t>(1) "Active duty" means service authorized by the president of the United States, the secretary of defense, or the governor for a period of more than thirty consecutive days.</w:t>
      </w:r>
    </w:p>
    <w:p w:rsidR="00F42DFF" w:rsidRDefault="00F42DFF" w14:paraId="0EDECE0C" w14:textId="77777777">
      <w:pPr>
        <w:spacing w:line="408" w:lineRule="exact"/>
        <w:ind w:firstLine="576"/>
      </w:pPr>
      <w:r>
        <w:lastRenderedPageBreak/>
        <w:t>(2)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rsidR="00F42DFF" w:rsidRDefault="00F42DFF" w14:paraId="1493637A" w14:textId="77777777">
      <w:pPr>
        <w:spacing w:line="408" w:lineRule="exact"/>
        <w:ind w:firstLine="576"/>
      </w:pPr>
      <w:r>
        <w:t>(3)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rsidR="00F42DFF" w:rsidRDefault="00F42DFF" w14:paraId="755BECE0" w14:textId="77777777">
      <w:pPr>
        <w:spacing w:line="408" w:lineRule="exact"/>
        <w:ind w:firstLine="576"/>
      </w:pPr>
      <w:r>
        <w:t>(4)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rsidR="00F42DFF" w:rsidRDefault="00F42DFF" w14:paraId="629B37FF" w14:textId="77777777">
      <w:pPr>
        <w:spacing w:line="408" w:lineRule="exact"/>
        <w:ind w:firstLine="576"/>
      </w:pPr>
      <w:r>
        <w:t>(5)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rsidR="00F42DFF" w:rsidRDefault="00F42DFF" w14:paraId="77C01DC1" w14:textId="77777777">
      <w:pPr>
        <w:spacing w:line="408" w:lineRule="exact"/>
        <w:ind w:firstLine="576"/>
      </w:pPr>
      <w:r>
        <w:t>(6) "Designated person" means a person designated by the tenant under RCW 59.18.590.</w:t>
      </w:r>
    </w:p>
    <w:p w:rsidR="00F42DFF" w:rsidRDefault="00F42DFF" w14:paraId="20427970" w14:textId="77777777">
      <w:pPr>
        <w:spacing w:line="408" w:lineRule="exact"/>
        <w:ind w:firstLine="576"/>
      </w:pPr>
      <w:r>
        <w:t>(7) "Distressed home" has the same meaning as in RCW 61.34.020.</w:t>
      </w:r>
    </w:p>
    <w:p w:rsidR="00F42DFF" w:rsidRDefault="00F42DFF" w14:paraId="31398F23" w14:textId="77777777">
      <w:pPr>
        <w:spacing w:line="408" w:lineRule="exact"/>
        <w:ind w:firstLine="576"/>
      </w:pPr>
      <w:r>
        <w:t>(8) "Distressed home conveyance" has the same meaning as in RCW 61.34.020.</w:t>
      </w:r>
    </w:p>
    <w:p w:rsidR="00F42DFF" w:rsidRDefault="00F42DFF" w14:paraId="0834F634" w14:textId="77777777">
      <w:pPr>
        <w:spacing w:line="408" w:lineRule="exact"/>
        <w:ind w:firstLine="576"/>
      </w:pPr>
      <w:r>
        <w:t>(9) "Distressed home purchaser" has the same meaning as in RCW 61.34.020.</w:t>
      </w:r>
    </w:p>
    <w:p w:rsidR="00F42DFF" w:rsidRDefault="00F42DFF" w14:paraId="72D5DD1D" w14:textId="77777777">
      <w:pPr>
        <w:spacing w:line="408" w:lineRule="exact"/>
        <w:ind w:firstLine="576"/>
      </w:pPr>
      <w:r>
        <w:t>(10)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rsidR="00F42DFF" w:rsidRDefault="00F42DFF" w14:paraId="11909288" w14:textId="77777777">
      <w:pPr>
        <w:spacing w:line="408" w:lineRule="exact"/>
        <w:ind w:firstLine="576"/>
      </w:pPr>
      <w:r>
        <w:t>(11)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rsidR="00F42DFF" w:rsidRDefault="00F42DFF" w14:paraId="72521B95" w14:textId="77777777">
      <w:pPr>
        <w:spacing w:line="408" w:lineRule="exact"/>
        <w:ind w:firstLine="576"/>
      </w:pPr>
      <w:r>
        <w:t>(12) "Gang" means a group that: (a) Consists of three or more persons; (b) has identifiable leadership or an identifiable name, sign, or symbol; and (c) on an ongoing basis, regularly conspires and acts in concert mainly for criminal purposes.</w:t>
      </w:r>
    </w:p>
    <w:p w:rsidR="00F42DFF" w:rsidRDefault="00F42DFF" w14:paraId="52F91B77" w14:textId="77777777">
      <w:pPr>
        <w:spacing w:line="408" w:lineRule="exact"/>
        <w:ind w:firstLine="576"/>
      </w:pPr>
      <w:r>
        <w:t>(13) "Gang-related activity" means any activity that occurs within the gang or advances a gang purpose.</w:t>
      </w:r>
    </w:p>
    <w:p w:rsidR="00F42DFF" w:rsidRDefault="00F42DFF" w14:paraId="399F7348" w14:textId="77777777">
      <w:pPr>
        <w:spacing w:line="408" w:lineRule="exact"/>
        <w:ind w:firstLine="576"/>
      </w:pPr>
      <w:r>
        <w:t>(14) "In danger of foreclosure" means any of the following:</w:t>
      </w:r>
    </w:p>
    <w:p w:rsidR="00F42DFF" w:rsidRDefault="00F42DFF" w14:paraId="35165CD6" w14:textId="77777777">
      <w:pPr>
        <w:spacing w:line="408" w:lineRule="exact"/>
        <w:ind w:firstLine="576"/>
      </w:pPr>
      <w:r>
        <w:t>(a) The homeowner has defaulted on the mortgage and, under the terms of the mortgage, the mortgagee has the right to accelerate full payment of the mortgage and repossess, sell, or cause to be sold the property;</w:t>
      </w:r>
    </w:p>
    <w:p w:rsidR="00F42DFF" w:rsidRDefault="00F42DFF" w14:paraId="35F442C1" w14:textId="77777777">
      <w:pPr>
        <w:spacing w:line="408" w:lineRule="exact"/>
        <w:ind w:firstLine="576"/>
      </w:pPr>
      <w:r>
        <w:t>(b) The homeowner is at least thirty days delinquent on any loan that is secured by the property; or</w:t>
      </w:r>
    </w:p>
    <w:p w:rsidR="00F42DFF" w:rsidRDefault="00F42DFF" w14:paraId="76B1A4C0" w14:textId="77777777">
      <w:pPr>
        <w:spacing w:line="408" w:lineRule="exact"/>
        <w:ind w:firstLine="576"/>
      </w:pPr>
      <w:r>
        <w:t>(c) The homeowner has a good faith belief that he or she is likely to default on the mortgage within the upcoming four months due to a lack of funds, and the homeowner has reported this belief to:</w:t>
      </w:r>
    </w:p>
    <w:p w:rsidR="00F42DFF" w:rsidRDefault="00F42DFF" w14:paraId="180A5443" w14:textId="77777777">
      <w:pPr>
        <w:spacing w:line="408" w:lineRule="exact"/>
        <w:ind w:firstLine="576"/>
      </w:pPr>
      <w:r>
        <w:t>(i) The mortgagee;</w:t>
      </w:r>
    </w:p>
    <w:p w:rsidR="00F42DFF" w:rsidRDefault="00F42DFF" w14:paraId="5F4F4137" w14:textId="77777777">
      <w:pPr>
        <w:spacing w:line="408" w:lineRule="exact"/>
        <w:ind w:firstLine="576"/>
      </w:pPr>
      <w:r>
        <w:t>(ii) A person licensed or required to be licensed under chapter 19.134 RCW;</w:t>
      </w:r>
    </w:p>
    <w:p w:rsidR="00F42DFF" w:rsidRDefault="00F42DFF" w14:paraId="7E85C1A1" w14:textId="77777777">
      <w:pPr>
        <w:spacing w:line="408" w:lineRule="exact"/>
        <w:ind w:firstLine="576"/>
      </w:pPr>
      <w:r>
        <w:t>(iii) A person licensed or required to be licensed under chapter 19.146 RCW;</w:t>
      </w:r>
    </w:p>
    <w:p w:rsidR="00F42DFF" w:rsidRDefault="00F42DFF" w14:paraId="6C6237D8" w14:textId="77777777">
      <w:pPr>
        <w:spacing w:line="408" w:lineRule="exact"/>
        <w:ind w:firstLine="576"/>
      </w:pPr>
      <w:r>
        <w:t>(iv) A person licensed or required to be licensed under chapter 18.85 RCW;</w:t>
      </w:r>
    </w:p>
    <w:p w:rsidR="00F42DFF" w:rsidRDefault="00F42DFF" w14:paraId="0F054B23" w14:textId="77777777">
      <w:pPr>
        <w:spacing w:line="408" w:lineRule="exact"/>
        <w:ind w:firstLine="576"/>
      </w:pPr>
      <w:r>
        <w:t>(v) An attorney-at-law;</w:t>
      </w:r>
    </w:p>
    <w:p w:rsidR="00F42DFF" w:rsidRDefault="00F42DFF" w14:paraId="59204652" w14:textId="77777777">
      <w:pPr>
        <w:spacing w:line="408" w:lineRule="exact"/>
        <w:ind w:firstLine="576"/>
      </w:pPr>
      <w:r>
        <w:t>(vi) A mortgage counselor or other credit counselor licensed or certified by any federal, state, or local agency; or</w:t>
      </w:r>
    </w:p>
    <w:p w:rsidR="00F42DFF" w:rsidRDefault="00F42DFF" w14:paraId="46369201" w14:textId="77777777">
      <w:pPr>
        <w:spacing w:line="408" w:lineRule="exact"/>
        <w:ind w:firstLine="576"/>
      </w:pPr>
      <w:r>
        <w:t>(vii) Any other party to a distressed property conveyance.</w:t>
      </w:r>
    </w:p>
    <w:p w:rsidR="00F42DFF" w:rsidRDefault="00F42DFF" w14:paraId="368BFE84" w14:textId="77777777">
      <w:pPr>
        <w:spacing w:line="408" w:lineRule="exact"/>
        <w:ind w:firstLine="576"/>
      </w:pPr>
      <w:r>
        <w:t>(15)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rsidR="00F42DFF" w:rsidRDefault="00F42DFF" w14:paraId="33AFD2BD" w14:textId="77777777">
      <w:pPr>
        <w:spacing w:line="408" w:lineRule="exact"/>
        <w:ind w:firstLine="576"/>
      </w:pPr>
      <w:r>
        <w:t>(16) "Mortgage" is used in the general sense and includes all instruments, including deeds of trust, that are used to secure an obligation by an interest in real property.</w:t>
      </w:r>
    </w:p>
    <w:p w:rsidR="00F42DFF" w:rsidRDefault="00F42DFF" w14:paraId="7B346CC1" w14:textId="77777777">
      <w:pPr>
        <w:spacing w:line="408" w:lineRule="exact"/>
        <w:ind w:firstLine="576"/>
      </w:pPr>
      <w:r>
        <w:t>(17) "Orders" means written official military orders, or any written notification, certification, or verification from the service member's commanding officer, with respect to the service member's current or future military status.</w:t>
      </w:r>
    </w:p>
    <w:p w:rsidR="00F42DFF" w:rsidRDefault="00F42DFF" w14:paraId="253D2EFC" w14:textId="77777777">
      <w:pPr>
        <w:spacing w:line="408" w:lineRule="exact"/>
        <w:ind w:firstLine="576"/>
      </w:pPr>
      <w:r>
        <w:t>(18) "Owner" means one or more persons, jointly or severally, in whom is vested:</w:t>
      </w:r>
    </w:p>
    <w:p w:rsidR="00F42DFF" w:rsidRDefault="00F42DFF" w14:paraId="37405197" w14:textId="77777777">
      <w:pPr>
        <w:spacing w:line="408" w:lineRule="exact"/>
        <w:ind w:firstLine="576"/>
      </w:pPr>
      <w:r>
        <w:t>(a) All or any part of the legal title to property; or</w:t>
      </w:r>
    </w:p>
    <w:p w:rsidR="00F42DFF" w:rsidRDefault="00F42DFF" w14:paraId="3986D1BE" w14:textId="77777777">
      <w:pPr>
        <w:spacing w:line="408" w:lineRule="exact"/>
        <w:ind w:firstLine="576"/>
      </w:pPr>
      <w:r>
        <w:t>(b) All or part of the beneficial ownership, and a right to present use and enjoyment of the property.</w:t>
      </w:r>
    </w:p>
    <w:p w:rsidR="00F42DFF" w:rsidRDefault="00F42DFF" w14:paraId="04292F3B" w14:textId="77777777">
      <w:pPr>
        <w:spacing w:line="408" w:lineRule="exact"/>
        <w:ind w:firstLine="576"/>
      </w:pPr>
      <w:r>
        <w:t>(19) "Permanent change of station" means: (a) Transfer to a unit located at another port or duty station; (b) change in a unit's home port or permanent duty station; (c) call to active duty for a period not less than ninety days; (d) separation; or (e) retirement.</w:t>
      </w:r>
    </w:p>
    <w:p w:rsidR="00F42DFF" w:rsidRDefault="00F42DFF" w14:paraId="3B05AFAB" w14:textId="77777777">
      <w:pPr>
        <w:spacing w:line="408" w:lineRule="exact"/>
        <w:ind w:firstLine="576"/>
      </w:pPr>
      <w:r>
        <w:t>(20) "Person" means an individual, group of individuals, corporation, government, or governmental agency, business trust, estate, trust, partnership, or association, two or more persons having a joint or common interest, or any other legal or commercial entity.</w:t>
      </w:r>
    </w:p>
    <w:p w:rsidR="00F42DFF" w:rsidRDefault="00F42DFF" w14:paraId="643106AA" w14:textId="77777777">
      <w:pPr>
        <w:spacing w:line="408" w:lineRule="exact"/>
        <w:ind w:firstLine="576"/>
      </w:pPr>
      <w:r>
        <w:t>(21) "Premises" means a dwelling unit, appurtenances thereto, grounds, and facilities held out for the use of tenants generally and any other area or facility which is held out for use by the tenant.</w:t>
      </w:r>
    </w:p>
    <w:p w:rsidR="00F42DFF" w:rsidRDefault="00F42DFF" w14:paraId="47D995E7" w14:textId="77777777">
      <w:pPr>
        <w:spacing w:line="408" w:lineRule="exact"/>
        <w:ind w:firstLine="576"/>
      </w:pPr>
      <w:r>
        <w:t>(22) "Property" or "rental property" means all dwelling units on a contiguous quantity of land managed by the same landlord as a single, rental complex.</w:t>
      </w:r>
    </w:p>
    <w:p w:rsidR="00F42DFF" w:rsidRDefault="00F42DFF" w14:paraId="01589936" w14:textId="77777777">
      <w:pPr>
        <w:spacing w:line="408" w:lineRule="exact"/>
        <w:ind w:firstLine="576"/>
      </w:pPr>
      <w:r>
        <w:t>(23) "Prospective landlord" means a landlord or a person who advertises, solicits, offers, or otherwise holds a dwelling unit out as available for rent.</w:t>
      </w:r>
    </w:p>
    <w:p w:rsidR="00F42DFF" w:rsidRDefault="00F42DFF" w14:paraId="3EFA5B5F" w14:textId="77777777">
      <w:pPr>
        <w:spacing w:line="408" w:lineRule="exact"/>
        <w:ind w:firstLine="576"/>
      </w:pPr>
      <w:r>
        <w:t>(24) "Prospective tenant" means a tenant or a person who has applied for residential housing that is governed under this chapter.</w:t>
      </w:r>
    </w:p>
    <w:p w:rsidR="00F42DFF" w:rsidRDefault="00F42DFF" w14:paraId="2590328B" w14:textId="77777777">
      <w:pPr>
        <w:spacing w:line="408" w:lineRule="exact"/>
        <w:ind w:firstLine="576"/>
      </w:pPr>
      <w:r>
        <w:t>(25)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rsidR="00F42DFF" w:rsidRDefault="00F42DFF" w14:paraId="27EFB412" w14:textId="77777777">
      <w:pPr>
        <w:spacing w:line="408" w:lineRule="exact"/>
        <w:ind w:firstLine="576"/>
      </w:pPr>
      <w:r>
        <w:t>(26)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rsidR="00F42DFF" w:rsidRDefault="00F42DFF" w14:paraId="31DBEB82" w14:textId="77777777">
      <w:pPr>
        <w:spacing w:line="408" w:lineRule="exact"/>
        <w:ind w:firstLine="576"/>
      </w:pPr>
      <w:r>
        <w:t>(27)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rsidR="00F42DFF" w:rsidRDefault="00F42DFF" w14:paraId="5CE6B351" w14:textId="77777777">
      <w:pPr>
        <w:spacing w:line="408" w:lineRule="exact"/>
        <w:ind w:firstLine="576"/>
      </w:pPr>
      <w:r>
        <w:t>(28)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rsidR="00F42DFF" w:rsidRDefault="00F42DFF" w14:paraId="197A0325" w14:textId="77777777">
      <w:pPr>
        <w:spacing w:line="408" w:lineRule="exact"/>
        <w:ind w:firstLine="576"/>
      </w:pPr>
      <w:r>
        <w:t>(29) "Rental agreement" means all agreements which establish or modify the terms, conditions, rules, regulations, or any other provisions concerning the use and occupancy of a dwelling unit.</w:t>
      </w:r>
    </w:p>
    <w:p w:rsidR="00F42DFF" w:rsidRDefault="00F42DFF" w14:paraId="78D75850" w14:textId="77777777">
      <w:pPr>
        <w:spacing w:line="408" w:lineRule="exact"/>
        <w:ind w:firstLine="576"/>
      </w:pPr>
      <w:r>
        <w:t>(30) "Service member" means an active member of the United States armed forces, a member of a military reserve component, or a member of the national guard who is either stationed in or a resident of Washington state.</w:t>
      </w:r>
    </w:p>
    <w:p w:rsidR="00F42DFF" w:rsidRDefault="00F42DFF" w14:paraId="22CACA06" w14:textId="77777777">
      <w:pPr>
        <w:spacing w:line="408" w:lineRule="exact"/>
        <w:ind w:firstLine="576"/>
      </w:pPr>
      <w:r>
        <w:t>(31)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rsidR="00F42DFF" w:rsidRDefault="00F42DFF" w14:paraId="2B77BE0A" w14:textId="00BE6239">
      <w:pPr>
        <w:spacing w:line="408" w:lineRule="exact"/>
        <w:ind w:firstLine="576"/>
      </w:pPr>
      <w:r>
        <w:t>(32) A "tenant" is any person who is entitled to occupy a dwelling unit primarily for living or dwelling purposes under a rental agreement.</w:t>
      </w:r>
    </w:p>
    <w:p w:rsidR="00F42DFF" w:rsidRDefault="00F42DFF" w14:paraId="2BC2477F" w14:textId="77777777">
      <w:pPr>
        <w:spacing w:line="408" w:lineRule="exact"/>
        <w:ind w:firstLine="576"/>
      </w:pPr>
      <w:r>
        <w:t>(33) "Tenant representative" means:</w:t>
      </w:r>
    </w:p>
    <w:p w:rsidR="00F42DFF" w:rsidRDefault="00F42DFF" w14:paraId="573DA003" w14:textId="77777777">
      <w:pPr>
        <w:spacing w:line="408" w:lineRule="exact"/>
        <w:ind w:firstLine="576"/>
      </w:pPr>
      <w:r>
        <w:t>(a) A personal representative of a deceased tenant's estate if known to the landlord;</w:t>
      </w:r>
    </w:p>
    <w:p w:rsidR="00F42DFF" w:rsidRDefault="00F42DFF" w14:paraId="72307ADD" w14:textId="77777777">
      <w:pPr>
        <w:spacing w:line="408" w:lineRule="exact"/>
        <w:ind w:firstLine="576"/>
      </w:pPr>
      <w:r>
        <w:t>(b)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rsidR="00F42DFF" w:rsidRDefault="00F42DFF" w14:paraId="48E66014" w14:textId="77777777">
      <w:pPr>
        <w:spacing w:line="408" w:lineRule="exact"/>
        <w:ind w:firstLine="576"/>
      </w:pPr>
      <w:r>
        <w:t>(c) In the absence of a personal representative under (a) of this subsection or a person claiming to be a successor under (b) of this subsection, a designated person; or</w:t>
      </w:r>
    </w:p>
    <w:p w:rsidR="00F42DFF" w:rsidRDefault="00F42DFF" w14:paraId="4900B967" w14:textId="77777777">
      <w:pPr>
        <w:spacing w:line="408" w:lineRule="exact"/>
        <w:ind w:firstLine="576"/>
      </w:pPr>
      <w:r>
        <w:t>(d)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rsidR="00F42DFF" w:rsidRDefault="00F42DFF" w14:paraId="3BD591F7" w14:textId="77777777">
      <w:pPr>
        <w:spacing w:line="408" w:lineRule="exact"/>
        <w:ind w:firstLine="576"/>
      </w:pPr>
      <w:r>
        <w:t>(34) "Tenant screening" means using a consumer report or other information about a prospective tenant in deciding whether to make or accept an offer for residential rental property to or from a prospective tenant.</w:t>
      </w:r>
    </w:p>
    <w:p w:rsidR="00F42DFF" w:rsidRDefault="00F42DFF" w14:paraId="0B4D79A4" w14:textId="77777777">
      <w:pPr>
        <w:spacing w:line="408" w:lineRule="exact"/>
        <w:ind w:firstLine="576"/>
      </w:pPr>
      <w:r>
        <w:t>(35) "Tenant screening report" means a consumer report as defined in RCW 19.182.010 and any other information collected by a tenant screening service.</w:t>
      </w:r>
    </w:p>
    <w:p w:rsidR="00F42DFF" w:rsidP="002D436E" w:rsidRDefault="002D436E" w14:paraId="2908FB25" w14:textId="77777777">
      <w:pPr>
        <w:spacing w:line="408" w:lineRule="exact"/>
        <w:ind w:firstLine="576"/>
        <w:rPr>
          <w:szCs w:val="22"/>
          <w:u w:val="single"/>
        </w:rPr>
      </w:pPr>
      <w:r w:rsidRPr="00F42DFF">
        <w:rPr>
          <w:u w:val="single"/>
        </w:rPr>
        <w:t>(</w:t>
      </w:r>
      <w:r w:rsidR="00F42DFF">
        <w:rPr>
          <w:u w:val="single"/>
        </w:rPr>
        <w:t>36</w:t>
      </w:r>
      <w:r w:rsidRPr="00F42DFF">
        <w:rPr>
          <w:u w:val="single"/>
        </w:rPr>
        <w:t>) "COVID-19 pandemic" means the public health emergency related to the 2019 novel coronavirus disease that was declared a pandemic by the world health organization on March 11, 2020.</w:t>
      </w:r>
    </w:p>
    <w:p w:rsidRPr="00F42DFF" w:rsidR="002D436E" w:rsidP="002D436E" w:rsidRDefault="002D436E" w14:paraId="4E42DE5D" w14:textId="6ADFDC07">
      <w:pPr>
        <w:spacing w:line="408" w:lineRule="exact"/>
        <w:ind w:firstLine="576"/>
        <w:rPr>
          <w:szCs w:val="22"/>
          <w:u w:val="single"/>
        </w:rPr>
      </w:pPr>
      <w:r w:rsidRPr="00F42DFF">
        <w:rPr>
          <w:u w:val="single"/>
        </w:rPr>
        <w:t>(</w:t>
      </w:r>
      <w:r w:rsidR="00F42DFF">
        <w:rPr>
          <w:u w:val="single"/>
        </w:rPr>
        <w:t>37</w:t>
      </w:r>
      <w:r w:rsidRPr="00F42DFF">
        <w:rPr>
          <w:u w:val="single"/>
        </w:rPr>
        <w:t>) "Eviction moratorium" includes:</w:t>
      </w:r>
    </w:p>
    <w:p w:rsidRPr="00F42DFF" w:rsidR="002D436E" w:rsidP="002D436E" w:rsidRDefault="002D436E" w14:paraId="7659656E" w14:textId="7563F313">
      <w:pPr>
        <w:spacing w:line="408" w:lineRule="exact"/>
        <w:ind w:firstLine="576"/>
        <w:rPr>
          <w:u w:val="single"/>
        </w:rPr>
      </w:pPr>
      <w:r w:rsidRPr="00F42DFF">
        <w:rPr>
          <w:u w:val="single"/>
        </w:rPr>
        <w:t>(a) The moratorium on residential evictions established by the governor through proclamation 20-19 beginning March 18, 2020, and includes all subsequent orders extending and amending this proclamation; and</w:t>
      </w:r>
    </w:p>
    <w:p w:rsidRPr="00F42DFF" w:rsidR="002D436E" w:rsidP="002D436E" w:rsidRDefault="002D436E" w14:paraId="5E953062" w14:textId="6BF8C0C8">
      <w:pPr>
        <w:spacing w:line="408" w:lineRule="exact"/>
        <w:ind w:firstLine="576"/>
        <w:rPr>
          <w:u w:val="single"/>
        </w:rPr>
      </w:pPr>
      <w:r w:rsidRPr="00F42DFF">
        <w:rPr>
          <w:u w:val="single"/>
        </w:rPr>
        <w:t>(b) Any federal order requiring a temporary halt on residential evictions issued by a federal agency or authority during the COVID-19 pandemic.</w:t>
      </w:r>
    </w:p>
    <w:p w:rsidR="002D436E" w:rsidP="002D436E" w:rsidRDefault="002D436E" w14:paraId="71D5AFEA" w14:textId="77777777">
      <w:pPr>
        <w:pStyle w:val="Page"/>
        <w:suppressAutoHyphens w:val="0"/>
        <w:rPr>
          <w:spacing w:val="0"/>
        </w:rPr>
      </w:pPr>
    </w:p>
    <w:p w:rsidRPr="002D436E" w:rsidR="00766DA5" w:rsidP="002D436E" w:rsidRDefault="002D436E" w14:paraId="01A1BBE4" w14:textId="02A7EC30">
      <w:pPr>
        <w:pStyle w:val="Page"/>
        <w:suppressAutoHyphens w:val="0"/>
        <w:rPr>
          <w:spacing w:val="0"/>
        </w:rPr>
      </w:pPr>
      <w:r>
        <w:rPr>
          <w:spacing w:val="0"/>
        </w:rPr>
        <w:tab/>
      </w:r>
      <w:r w:rsidR="00F42DFF">
        <w:rPr>
          <w:spacing w:val="0"/>
          <w:u w:val="single"/>
        </w:rPr>
        <w:t>NEW SECTION.</w:t>
      </w:r>
      <w:r w:rsidR="00F42DFF">
        <w:rPr>
          <w:spacing w:val="0"/>
        </w:rPr>
        <w:t xml:space="preserve">  </w:t>
      </w:r>
      <w:r w:rsidR="00F42DFF">
        <w:rPr>
          <w:b/>
          <w:bCs/>
          <w:spacing w:val="0"/>
        </w:rPr>
        <w:t>Sec. 4</w:t>
      </w:r>
      <w:r w:rsidR="00766DA5">
        <w:t>.</w:t>
      </w:r>
      <w:r w:rsidR="00F42DFF">
        <w:t>"</w:t>
      </w:r>
    </w:p>
    <w:p w:rsidR="00766DA5" w:rsidP="00766DA5" w:rsidRDefault="00766DA5" w14:paraId="148FE85E" w14:textId="6FD20ED9">
      <w:pPr>
        <w:spacing w:line="360" w:lineRule="auto"/>
        <w:ind w:left="360"/>
      </w:pPr>
    </w:p>
    <w:p w:rsidRPr="00D713D0" w:rsidR="00DF5D0E" w:rsidP="00766DA5" w:rsidRDefault="00766DA5" w14:paraId="281F4C4A" w14:textId="3650DCFB">
      <w:pPr>
        <w:spacing w:line="360" w:lineRule="auto"/>
        <w:ind w:left="360"/>
        <w:rPr>
          <w:spacing w:val="-3"/>
        </w:rPr>
      </w:pPr>
      <w:r>
        <w:tab/>
        <w:t>Correct the title.</w:t>
      </w:r>
    </w:p>
    <w:permEnd w:id="1470248852"/>
    <w:p w:rsidR="00ED2EEB" w:rsidP="00D713D0" w:rsidRDefault="00ED2EEB" w14:paraId="014CB22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1967324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F88C885" w14:textId="77777777">
            <w:tc>
              <w:tcPr>
                <w:tcW w:w="540" w:type="dxa"/>
                <w:shd w:val="clear" w:color="auto" w:fill="FFFFFF" w:themeFill="background1"/>
              </w:tcPr>
              <w:p w:rsidR="00D659AC" w:rsidP="00D713D0" w:rsidRDefault="00D659AC" w14:paraId="765BF1A3" w14:textId="77777777">
                <w:pPr>
                  <w:pStyle w:val="Effect"/>
                  <w:suppressLineNumbers/>
                  <w:shd w:val="clear" w:color="auto" w:fill="auto"/>
                  <w:ind w:left="0" w:firstLine="0"/>
                </w:pPr>
              </w:p>
            </w:tc>
            <w:tc>
              <w:tcPr>
                <w:tcW w:w="9874" w:type="dxa"/>
                <w:shd w:val="clear" w:color="auto" w:fill="FFFFFF" w:themeFill="background1"/>
              </w:tcPr>
              <w:p w:rsidR="00E41CEE" w:rsidP="00D713D0" w:rsidRDefault="0096303F" w14:paraId="115F8654"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E73946" w:rsidP="00B11B6D" w:rsidRDefault="00E41CEE" w14:paraId="4448957B" w14:textId="413D954F">
                <w:pPr>
                  <w:pStyle w:val="Effect"/>
                  <w:numPr>
                    <w:ilvl w:val="0"/>
                    <w:numId w:val="8"/>
                  </w:numPr>
                  <w:suppressLineNumbers/>
                  <w:shd w:val="clear" w:color="auto" w:fill="auto"/>
                </w:pPr>
                <w:r>
                  <w:t xml:space="preserve"> </w:t>
                </w:r>
                <w:r w:rsidR="002D436E">
                  <w:t xml:space="preserve">Prohibits a landlord from reporting to a prospective landlord or </w:t>
                </w:r>
                <w:r>
                  <w:t xml:space="preserve">to </w:t>
                </w:r>
                <w:r w:rsidR="002D436E">
                  <w:t xml:space="preserve">a tenant screening service provider </w:t>
                </w:r>
                <w:r>
                  <w:t xml:space="preserve">a tenant's nonpayment of rent that accrued between March 1, 2020 and the end of the eviction moratorium or the existence of an unlawful detainer action that resulted from nonpayment of rent during this same time period. </w:t>
                </w:r>
                <w:r w:rsidR="00E73946">
                  <w:t xml:space="preserve">Prescribes a civil penalty of $100 plus court costs and reasonable attorneys' fees for each violation. </w:t>
                </w:r>
              </w:p>
              <w:p w:rsidRPr="007D1589" w:rsidR="001B4E53" w:rsidP="00F42DFF" w:rsidRDefault="00E41CEE" w14:paraId="214357B7" w14:textId="6A6B4434">
                <w:pPr>
                  <w:pStyle w:val="Effect"/>
                  <w:numPr>
                    <w:ilvl w:val="0"/>
                    <w:numId w:val="8"/>
                  </w:numPr>
                  <w:suppressLineNumbers/>
                  <w:shd w:val="clear" w:color="auto" w:fill="auto"/>
                </w:pPr>
                <w:r>
                  <w:t xml:space="preserve"> Reorganizes content to apply </w:t>
                </w:r>
                <w:r w:rsidR="00F42DFF">
                  <w:t xml:space="preserve">new </w:t>
                </w:r>
                <w:r>
                  <w:t xml:space="preserve">definitions to </w:t>
                </w:r>
                <w:r w:rsidR="00F42DFF">
                  <w:t>the Residential Landlord Tenant Act chapter</w:t>
                </w:r>
                <w:r>
                  <w:t>.</w:t>
                </w:r>
              </w:p>
            </w:tc>
          </w:tr>
        </w:sdtContent>
      </w:sdt>
      <w:permEnd w:id="1719673246"/>
    </w:tbl>
    <w:p w:rsidR="00DF5D0E" w:rsidP="00D713D0" w:rsidRDefault="00DF5D0E" w14:paraId="2D816345" w14:textId="77777777">
      <w:pPr>
        <w:pStyle w:val="BillEnd"/>
        <w:suppressLineNumbers/>
      </w:pPr>
    </w:p>
    <w:p w:rsidR="00DF5D0E" w:rsidP="00D713D0" w:rsidRDefault="00DE256E" w14:paraId="57CA1672" w14:textId="77777777">
      <w:pPr>
        <w:pStyle w:val="BillEnd"/>
        <w:suppressLineNumbers/>
      </w:pPr>
      <w:r>
        <w:rPr>
          <w:b/>
        </w:rPr>
        <w:t>--- END ---</w:t>
      </w:r>
    </w:p>
    <w:p w:rsidR="00DF5D0E" w:rsidP="00D713D0" w:rsidRDefault="00AB682C" w14:paraId="7ECBFF1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DF88F" w14:textId="77777777" w:rsidR="00D713D0" w:rsidRDefault="00D713D0" w:rsidP="00DF5D0E">
      <w:r>
        <w:separator/>
      </w:r>
    </w:p>
  </w:endnote>
  <w:endnote w:type="continuationSeparator" w:id="0">
    <w:p w14:paraId="05D6D01A" w14:textId="77777777" w:rsidR="00D713D0" w:rsidRDefault="00D713D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6D3B" w:rsidRDefault="00A46D3B" w14:paraId="7AEA3D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5103F" w14:paraId="0D4D87C0" w14:textId="5869B50E">
    <w:pPr>
      <w:pStyle w:val="AmendDraftFooter"/>
    </w:pPr>
    <w:r>
      <w:fldChar w:fldCharType="begin"/>
    </w:r>
    <w:r>
      <w:instrText xml:space="preserve"> TITLE   \* MERGEFORMAT </w:instrText>
    </w:r>
    <w:r>
      <w:fldChar w:fldCharType="separate"/>
    </w:r>
    <w:r w:rsidR="00827D0B">
      <w:t>1441 AMH PETE EYCH 267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5103F" w14:paraId="1EC03C59" w14:textId="104D4DA9">
    <w:pPr>
      <w:pStyle w:val="AmendDraftFooter"/>
    </w:pPr>
    <w:r>
      <w:fldChar w:fldCharType="begin"/>
    </w:r>
    <w:r>
      <w:instrText xml:space="preserve"> TITLE   \* MERGEFORMAT </w:instrText>
    </w:r>
    <w:r>
      <w:fldChar w:fldCharType="separate"/>
    </w:r>
    <w:r w:rsidR="00827D0B">
      <w:t>1441 AMH PETE EYCH 267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043E3" w14:textId="77777777" w:rsidR="00D713D0" w:rsidRDefault="00D713D0" w:rsidP="00DF5D0E">
      <w:r>
        <w:separator/>
      </w:r>
    </w:p>
  </w:footnote>
  <w:footnote w:type="continuationSeparator" w:id="0">
    <w:p w14:paraId="3B714175" w14:textId="77777777" w:rsidR="00D713D0" w:rsidRDefault="00D713D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1CD63" w14:textId="77777777" w:rsidR="00A46D3B" w:rsidRDefault="00A46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1B651" w14:textId="77777777" w:rsidR="001B4E53" w:rsidRDefault="007049E4">
    <w:r>
      <w:rPr>
        <w:noProof/>
      </w:rPr>
      <mc:AlternateContent>
        <mc:Choice Requires="wps">
          <w:drawing>
            <wp:anchor distT="0" distB="0" distL="114300" distR="114300" simplePos="0" relativeHeight="251657216" behindDoc="0" locked="0" layoutInCell="1" allowOverlap="1" wp14:anchorId="165ABF53" wp14:editId="326A838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9CC6F" w14:textId="77777777" w:rsidR="001B4E53" w:rsidRDefault="001B4E53">
                          <w:pPr>
                            <w:pStyle w:val="RCWSLText"/>
                            <w:jc w:val="right"/>
                          </w:pPr>
                          <w:r>
                            <w:t>1</w:t>
                          </w:r>
                        </w:p>
                        <w:p w14:paraId="52548116" w14:textId="77777777" w:rsidR="001B4E53" w:rsidRDefault="001B4E53">
                          <w:pPr>
                            <w:pStyle w:val="RCWSLText"/>
                            <w:jc w:val="right"/>
                          </w:pPr>
                          <w:r>
                            <w:t>2</w:t>
                          </w:r>
                        </w:p>
                        <w:p w14:paraId="0EE8FCC4" w14:textId="77777777" w:rsidR="001B4E53" w:rsidRDefault="001B4E53">
                          <w:pPr>
                            <w:pStyle w:val="RCWSLText"/>
                            <w:jc w:val="right"/>
                          </w:pPr>
                          <w:r>
                            <w:t>3</w:t>
                          </w:r>
                        </w:p>
                        <w:p w14:paraId="1B35A187" w14:textId="77777777" w:rsidR="001B4E53" w:rsidRDefault="001B4E53">
                          <w:pPr>
                            <w:pStyle w:val="RCWSLText"/>
                            <w:jc w:val="right"/>
                          </w:pPr>
                          <w:r>
                            <w:t>4</w:t>
                          </w:r>
                        </w:p>
                        <w:p w14:paraId="738285F7" w14:textId="77777777" w:rsidR="001B4E53" w:rsidRDefault="001B4E53">
                          <w:pPr>
                            <w:pStyle w:val="RCWSLText"/>
                            <w:jc w:val="right"/>
                          </w:pPr>
                          <w:r>
                            <w:t>5</w:t>
                          </w:r>
                        </w:p>
                        <w:p w14:paraId="715A5155" w14:textId="77777777" w:rsidR="001B4E53" w:rsidRDefault="001B4E53">
                          <w:pPr>
                            <w:pStyle w:val="RCWSLText"/>
                            <w:jc w:val="right"/>
                          </w:pPr>
                          <w:r>
                            <w:t>6</w:t>
                          </w:r>
                        </w:p>
                        <w:p w14:paraId="30EF2CC8" w14:textId="77777777" w:rsidR="001B4E53" w:rsidRDefault="001B4E53">
                          <w:pPr>
                            <w:pStyle w:val="RCWSLText"/>
                            <w:jc w:val="right"/>
                          </w:pPr>
                          <w:r>
                            <w:t>7</w:t>
                          </w:r>
                        </w:p>
                        <w:p w14:paraId="6295B4B8" w14:textId="77777777" w:rsidR="001B4E53" w:rsidRDefault="001B4E53">
                          <w:pPr>
                            <w:pStyle w:val="RCWSLText"/>
                            <w:jc w:val="right"/>
                          </w:pPr>
                          <w:r>
                            <w:t>8</w:t>
                          </w:r>
                        </w:p>
                        <w:p w14:paraId="2442DC4C" w14:textId="77777777" w:rsidR="001B4E53" w:rsidRDefault="001B4E53">
                          <w:pPr>
                            <w:pStyle w:val="RCWSLText"/>
                            <w:jc w:val="right"/>
                          </w:pPr>
                          <w:r>
                            <w:t>9</w:t>
                          </w:r>
                        </w:p>
                        <w:p w14:paraId="340A2734" w14:textId="77777777" w:rsidR="001B4E53" w:rsidRDefault="001B4E53">
                          <w:pPr>
                            <w:pStyle w:val="RCWSLText"/>
                            <w:jc w:val="right"/>
                          </w:pPr>
                          <w:r>
                            <w:t>10</w:t>
                          </w:r>
                        </w:p>
                        <w:p w14:paraId="048EB655" w14:textId="77777777" w:rsidR="001B4E53" w:rsidRDefault="001B4E53">
                          <w:pPr>
                            <w:pStyle w:val="RCWSLText"/>
                            <w:jc w:val="right"/>
                          </w:pPr>
                          <w:r>
                            <w:t>11</w:t>
                          </w:r>
                        </w:p>
                        <w:p w14:paraId="71F59672" w14:textId="77777777" w:rsidR="001B4E53" w:rsidRDefault="001B4E53">
                          <w:pPr>
                            <w:pStyle w:val="RCWSLText"/>
                            <w:jc w:val="right"/>
                          </w:pPr>
                          <w:r>
                            <w:t>12</w:t>
                          </w:r>
                        </w:p>
                        <w:p w14:paraId="75997CC3" w14:textId="77777777" w:rsidR="001B4E53" w:rsidRDefault="001B4E53">
                          <w:pPr>
                            <w:pStyle w:val="RCWSLText"/>
                            <w:jc w:val="right"/>
                          </w:pPr>
                          <w:r>
                            <w:t>13</w:t>
                          </w:r>
                        </w:p>
                        <w:p w14:paraId="1C542DAB" w14:textId="77777777" w:rsidR="001B4E53" w:rsidRDefault="001B4E53">
                          <w:pPr>
                            <w:pStyle w:val="RCWSLText"/>
                            <w:jc w:val="right"/>
                          </w:pPr>
                          <w:r>
                            <w:t>14</w:t>
                          </w:r>
                        </w:p>
                        <w:p w14:paraId="6468B117" w14:textId="77777777" w:rsidR="001B4E53" w:rsidRDefault="001B4E53">
                          <w:pPr>
                            <w:pStyle w:val="RCWSLText"/>
                            <w:jc w:val="right"/>
                          </w:pPr>
                          <w:r>
                            <w:t>15</w:t>
                          </w:r>
                        </w:p>
                        <w:p w14:paraId="1F5EB37F" w14:textId="77777777" w:rsidR="001B4E53" w:rsidRDefault="001B4E53">
                          <w:pPr>
                            <w:pStyle w:val="RCWSLText"/>
                            <w:jc w:val="right"/>
                          </w:pPr>
                          <w:r>
                            <w:t>16</w:t>
                          </w:r>
                        </w:p>
                        <w:p w14:paraId="0F18D772" w14:textId="77777777" w:rsidR="001B4E53" w:rsidRDefault="001B4E53">
                          <w:pPr>
                            <w:pStyle w:val="RCWSLText"/>
                            <w:jc w:val="right"/>
                          </w:pPr>
                          <w:r>
                            <w:t>17</w:t>
                          </w:r>
                        </w:p>
                        <w:p w14:paraId="470DEEC1" w14:textId="77777777" w:rsidR="001B4E53" w:rsidRDefault="001B4E53">
                          <w:pPr>
                            <w:pStyle w:val="RCWSLText"/>
                            <w:jc w:val="right"/>
                          </w:pPr>
                          <w:r>
                            <w:t>18</w:t>
                          </w:r>
                        </w:p>
                        <w:p w14:paraId="7C8D40BF" w14:textId="77777777" w:rsidR="001B4E53" w:rsidRDefault="001B4E53">
                          <w:pPr>
                            <w:pStyle w:val="RCWSLText"/>
                            <w:jc w:val="right"/>
                          </w:pPr>
                          <w:r>
                            <w:t>19</w:t>
                          </w:r>
                        </w:p>
                        <w:p w14:paraId="51F9C909" w14:textId="77777777" w:rsidR="001B4E53" w:rsidRDefault="001B4E53">
                          <w:pPr>
                            <w:pStyle w:val="RCWSLText"/>
                            <w:jc w:val="right"/>
                          </w:pPr>
                          <w:r>
                            <w:t>20</w:t>
                          </w:r>
                        </w:p>
                        <w:p w14:paraId="76A23C9A" w14:textId="77777777" w:rsidR="001B4E53" w:rsidRDefault="001B4E53">
                          <w:pPr>
                            <w:pStyle w:val="RCWSLText"/>
                            <w:jc w:val="right"/>
                          </w:pPr>
                          <w:r>
                            <w:t>21</w:t>
                          </w:r>
                        </w:p>
                        <w:p w14:paraId="48FBD415" w14:textId="77777777" w:rsidR="001B4E53" w:rsidRDefault="001B4E53">
                          <w:pPr>
                            <w:pStyle w:val="RCWSLText"/>
                            <w:jc w:val="right"/>
                          </w:pPr>
                          <w:r>
                            <w:t>22</w:t>
                          </w:r>
                        </w:p>
                        <w:p w14:paraId="00041874" w14:textId="77777777" w:rsidR="001B4E53" w:rsidRDefault="001B4E53">
                          <w:pPr>
                            <w:pStyle w:val="RCWSLText"/>
                            <w:jc w:val="right"/>
                          </w:pPr>
                          <w:r>
                            <w:t>23</w:t>
                          </w:r>
                        </w:p>
                        <w:p w14:paraId="382AC00E" w14:textId="77777777" w:rsidR="001B4E53" w:rsidRDefault="001B4E53">
                          <w:pPr>
                            <w:pStyle w:val="RCWSLText"/>
                            <w:jc w:val="right"/>
                          </w:pPr>
                          <w:r>
                            <w:t>24</w:t>
                          </w:r>
                        </w:p>
                        <w:p w14:paraId="5B16AF7A" w14:textId="77777777" w:rsidR="001B4E53" w:rsidRDefault="001B4E53">
                          <w:pPr>
                            <w:pStyle w:val="RCWSLText"/>
                            <w:jc w:val="right"/>
                          </w:pPr>
                          <w:r>
                            <w:t>25</w:t>
                          </w:r>
                        </w:p>
                        <w:p w14:paraId="1056D395" w14:textId="77777777" w:rsidR="001B4E53" w:rsidRDefault="001B4E53">
                          <w:pPr>
                            <w:pStyle w:val="RCWSLText"/>
                            <w:jc w:val="right"/>
                          </w:pPr>
                          <w:r>
                            <w:t>26</w:t>
                          </w:r>
                        </w:p>
                        <w:p w14:paraId="6DFFC30F" w14:textId="77777777" w:rsidR="001B4E53" w:rsidRDefault="001B4E53">
                          <w:pPr>
                            <w:pStyle w:val="RCWSLText"/>
                            <w:jc w:val="right"/>
                          </w:pPr>
                          <w:r>
                            <w:t>27</w:t>
                          </w:r>
                        </w:p>
                        <w:p w14:paraId="07EAFEAE" w14:textId="77777777" w:rsidR="001B4E53" w:rsidRDefault="001B4E53">
                          <w:pPr>
                            <w:pStyle w:val="RCWSLText"/>
                            <w:jc w:val="right"/>
                          </w:pPr>
                          <w:r>
                            <w:t>28</w:t>
                          </w:r>
                        </w:p>
                        <w:p w14:paraId="5D38FFCC" w14:textId="77777777" w:rsidR="001B4E53" w:rsidRDefault="001B4E53">
                          <w:pPr>
                            <w:pStyle w:val="RCWSLText"/>
                            <w:jc w:val="right"/>
                          </w:pPr>
                          <w:r>
                            <w:t>29</w:t>
                          </w:r>
                        </w:p>
                        <w:p w14:paraId="6EBA23DA" w14:textId="77777777" w:rsidR="001B4E53" w:rsidRDefault="001B4E53">
                          <w:pPr>
                            <w:pStyle w:val="RCWSLText"/>
                            <w:jc w:val="right"/>
                          </w:pPr>
                          <w:r>
                            <w:t>30</w:t>
                          </w:r>
                        </w:p>
                        <w:p w14:paraId="75FE4DDD" w14:textId="77777777" w:rsidR="001B4E53" w:rsidRDefault="001B4E53">
                          <w:pPr>
                            <w:pStyle w:val="RCWSLText"/>
                            <w:jc w:val="right"/>
                          </w:pPr>
                          <w:r>
                            <w:t>31</w:t>
                          </w:r>
                        </w:p>
                        <w:p w14:paraId="37FE183D" w14:textId="77777777" w:rsidR="001B4E53" w:rsidRDefault="001B4E53">
                          <w:pPr>
                            <w:pStyle w:val="RCWSLText"/>
                            <w:jc w:val="right"/>
                          </w:pPr>
                          <w:r>
                            <w:t>32</w:t>
                          </w:r>
                        </w:p>
                        <w:p w14:paraId="29F4A6DE" w14:textId="77777777" w:rsidR="001B4E53" w:rsidRDefault="001B4E53">
                          <w:pPr>
                            <w:pStyle w:val="RCWSLText"/>
                            <w:jc w:val="right"/>
                          </w:pPr>
                          <w:r>
                            <w:t>33</w:t>
                          </w:r>
                        </w:p>
                        <w:p w14:paraId="29B249C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5ABF5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6E9CC6F" w14:textId="77777777" w:rsidR="001B4E53" w:rsidRDefault="001B4E53">
                    <w:pPr>
                      <w:pStyle w:val="RCWSLText"/>
                      <w:jc w:val="right"/>
                    </w:pPr>
                    <w:r>
                      <w:t>1</w:t>
                    </w:r>
                  </w:p>
                  <w:p w14:paraId="52548116" w14:textId="77777777" w:rsidR="001B4E53" w:rsidRDefault="001B4E53">
                    <w:pPr>
                      <w:pStyle w:val="RCWSLText"/>
                      <w:jc w:val="right"/>
                    </w:pPr>
                    <w:r>
                      <w:t>2</w:t>
                    </w:r>
                  </w:p>
                  <w:p w14:paraId="0EE8FCC4" w14:textId="77777777" w:rsidR="001B4E53" w:rsidRDefault="001B4E53">
                    <w:pPr>
                      <w:pStyle w:val="RCWSLText"/>
                      <w:jc w:val="right"/>
                    </w:pPr>
                    <w:r>
                      <w:t>3</w:t>
                    </w:r>
                  </w:p>
                  <w:p w14:paraId="1B35A187" w14:textId="77777777" w:rsidR="001B4E53" w:rsidRDefault="001B4E53">
                    <w:pPr>
                      <w:pStyle w:val="RCWSLText"/>
                      <w:jc w:val="right"/>
                    </w:pPr>
                    <w:r>
                      <w:t>4</w:t>
                    </w:r>
                  </w:p>
                  <w:p w14:paraId="738285F7" w14:textId="77777777" w:rsidR="001B4E53" w:rsidRDefault="001B4E53">
                    <w:pPr>
                      <w:pStyle w:val="RCWSLText"/>
                      <w:jc w:val="right"/>
                    </w:pPr>
                    <w:r>
                      <w:t>5</w:t>
                    </w:r>
                  </w:p>
                  <w:p w14:paraId="715A5155" w14:textId="77777777" w:rsidR="001B4E53" w:rsidRDefault="001B4E53">
                    <w:pPr>
                      <w:pStyle w:val="RCWSLText"/>
                      <w:jc w:val="right"/>
                    </w:pPr>
                    <w:r>
                      <w:t>6</w:t>
                    </w:r>
                  </w:p>
                  <w:p w14:paraId="30EF2CC8" w14:textId="77777777" w:rsidR="001B4E53" w:rsidRDefault="001B4E53">
                    <w:pPr>
                      <w:pStyle w:val="RCWSLText"/>
                      <w:jc w:val="right"/>
                    </w:pPr>
                    <w:r>
                      <w:t>7</w:t>
                    </w:r>
                  </w:p>
                  <w:p w14:paraId="6295B4B8" w14:textId="77777777" w:rsidR="001B4E53" w:rsidRDefault="001B4E53">
                    <w:pPr>
                      <w:pStyle w:val="RCWSLText"/>
                      <w:jc w:val="right"/>
                    </w:pPr>
                    <w:r>
                      <w:t>8</w:t>
                    </w:r>
                  </w:p>
                  <w:p w14:paraId="2442DC4C" w14:textId="77777777" w:rsidR="001B4E53" w:rsidRDefault="001B4E53">
                    <w:pPr>
                      <w:pStyle w:val="RCWSLText"/>
                      <w:jc w:val="right"/>
                    </w:pPr>
                    <w:r>
                      <w:t>9</w:t>
                    </w:r>
                  </w:p>
                  <w:p w14:paraId="340A2734" w14:textId="77777777" w:rsidR="001B4E53" w:rsidRDefault="001B4E53">
                    <w:pPr>
                      <w:pStyle w:val="RCWSLText"/>
                      <w:jc w:val="right"/>
                    </w:pPr>
                    <w:r>
                      <w:t>10</w:t>
                    </w:r>
                  </w:p>
                  <w:p w14:paraId="048EB655" w14:textId="77777777" w:rsidR="001B4E53" w:rsidRDefault="001B4E53">
                    <w:pPr>
                      <w:pStyle w:val="RCWSLText"/>
                      <w:jc w:val="right"/>
                    </w:pPr>
                    <w:r>
                      <w:t>11</w:t>
                    </w:r>
                  </w:p>
                  <w:p w14:paraId="71F59672" w14:textId="77777777" w:rsidR="001B4E53" w:rsidRDefault="001B4E53">
                    <w:pPr>
                      <w:pStyle w:val="RCWSLText"/>
                      <w:jc w:val="right"/>
                    </w:pPr>
                    <w:r>
                      <w:t>12</w:t>
                    </w:r>
                  </w:p>
                  <w:p w14:paraId="75997CC3" w14:textId="77777777" w:rsidR="001B4E53" w:rsidRDefault="001B4E53">
                    <w:pPr>
                      <w:pStyle w:val="RCWSLText"/>
                      <w:jc w:val="right"/>
                    </w:pPr>
                    <w:r>
                      <w:t>13</w:t>
                    </w:r>
                  </w:p>
                  <w:p w14:paraId="1C542DAB" w14:textId="77777777" w:rsidR="001B4E53" w:rsidRDefault="001B4E53">
                    <w:pPr>
                      <w:pStyle w:val="RCWSLText"/>
                      <w:jc w:val="right"/>
                    </w:pPr>
                    <w:r>
                      <w:t>14</w:t>
                    </w:r>
                  </w:p>
                  <w:p w14:paraId="6468B117" w14:textId="77777777" w:rsidR="001B4E53" w:rsidRDefault="001B4E53">
                    <w:pPr>
                      <w:pStyle w:val="RCWSLText"/>
                      <w:jc w:val="right"/>
                    </w:pPr>
                    <w:r>
                      <w:t>15</w:t>
                    </w:r>
                  </w:p>
                  <w:p w14:paraId="1F5EB37F" w14:textId="77777777" w:rsidR="001B4E53" w:rsidRDefault="001B4E53">
                    <w:pPr>
                      <w:pStyle w:val="RCWSLText"/>
                      <w:jc w:val="right"/>
                    </w:pPr>
                    <w:r>
                      <w:t>16</w:t>
                    </w:r>
                  </w:p>
                  <w:p w14:paraId="0F18D772" w14:textId="77777777" w:rsidR="001B4E53" w:rsidRDefault="001B4E53">
                    <w:pPr>
                      <w:pStyle w:val="RCWSLText"/>
                      <w:jc w:val="right"/>
                    </w:pPr>
                    <w:r>
                      <w:t>17</w:t>
                    </w:r>
                  </w:p>
                  <w:p w14:paraId="470DEEC1" w14:textId="77777777" w:rsidR="001B4E53" w:rsidRDefault="001B4E53">
                    <w:pPr>
                      <w:pStyle w:val="RCWSLText"/>
                      <w:jc w:val="right"/>
                    </w:pPr>
                    <w:r>
                      <w:t>18</w:t>
                    </w:r>
                  </w:p>
                  <w:p w14:paraId="7C8D40BF" w14:textId="77777777" w:rsidR="001B4E53" w:rsidRDefault="001B4E53">
                    <w:pPr>
                      <w:pStyle w:val="RCWSLText"/>
                      <w:jc w:val="right"/>
                    </w:pPr>
                    <w:r>
                      <w:t>19</w:t>
                    </w:r>
                  </w:p>
                  <w:p w14:paraId="51F9C909" w14:textId="77777777" w:rsidR="001B4E53" w:rsidRDefault="001B4E53">
                    <w:pPr>
                      <w:pStyle w:val="RCWSLText"/>
                      <w:jc w:val="right"/>
                    </w:pPr>
                    <w:r>
                      <w:t>20</w:t>
                    </w:r>
                  </w:p>
                  <w:p w14:paraId="76A23C9A" w14:textId="77777777" w:rsidR="001B4E53" w:rsidRDefault="001B4E53">
                    <w:pPr>
                      <w:pStyle w:val="RCWSLText"/>
                      <w:jc w:val="right"/>
                    </w:pPr>
                    <w:r>
                      <w:t>21</w:t>
                    </w:r>
                  </w:p>
                  <w:p w14:paraId="48FBD415" w14:textId="77777777" w:rsidR="001B4E53" w:rsidRDefault="001B4E53">
                    <w:pPr>
                      <w:pStyle w:val="RCWSLText"/>
                      <w:jc w:val="right"/>
                    </w:pPr>
                    <w:r>
                      <w:t>22</w:t>
                    </w:r>
                  </w:p>
                  <w:p w14:paraId="00041874" w14:textId="77777777" w:rsidR="001B4E53" w:rsidRDefault="001B4E53">
                    <w:pPr>
                      <w:pStyle w:val="RCWSLText"/>
                      <w:jc w:val="right"/>
                    </w:pPr>
                    <w:r>
                      <w:t>23</w:t>
                    </w:r>
                  </w:p>
                  <w:p w14:paraId="382AC00E" w14:textId="77777777" w:rsidR="001B4E53" w:rsidRDefault="001B4E53">
                    <w:pPr>
                      <w:pStyle w:val="RCWSLText"/>
                      <w:jc w:val="right"/>
                    </w:pPr>
                    <w:r>
                      <w:t>24</w:t>
                    </w:r>
                  </w:p>
                  <w:p w14:paraId="5B16AF7A" w14:textId="77777777" w:rsidR="001B4E53" w:rsidRDefault="001B4E53">
                    <w:pPr>
                      <w:pStyle w:val="RCWSLText"/>
                      <w:jc w:val="right"/>
                    </w:pPr>
                    <w:r>
                      <w:t>25</w:t>
                    </w:r>
                  </w:p>
                  <w:p w14:paraId="1056D395" w14:textId="77777777" w:rsidR="001B4E53" w:rsidRDefault="001B4E53">
                    <w:pPr>
                      <w:pStyle w:val="RCWSLText"/>
                      <w:jc w:val="right"/>
                    </w:pPr>
                    <w:r>
                      <w:t>26</w:t>
                    </w:r>
                  </w:p>
                  <w:p w14:paraId="6DFFC30F" w14:textId="77777777" w:rsidR="001B4E53" w:rsidRDefault="001B4E53">
                    <w:pPr>
                      <w:pStyle w:val="RCWSLText"/>
                      <w:jc w:val="right"/>
                    </w:pPr>
                    <w:r>
                      <w:t>27</w:t>
                    </w:r>
                  </w:p>
                  <w:p w14:paraId="07EAFEAE" w14:textId="77777777" w:rsidR="001B4E53" w:rsidRDefault="001B4E53">
                    <w:pPr>
                      <w:pStyle w:val="RCWSLText"/>
                      <w:jc w:val="right"/>
                    </w:pPr>
                    <w:r>
                      <w:t>28</w:t>
                    </w:r>
                  </w:p>
                  <w:p w14:paraId="5D38FFCC" w14:textId="77777777" w:rsidR="001B4E53" w:rsidRDefault="001B4E53">
                    <w:pPr>
                      <w:pStyle w:val="RCWSLText"/>
                      <w:jc w:val="right"/>
                    </w:pPr>
                    <w:r>
                      <w:t>29</w:t>
                    </w:r>
                  </w:p>
                  <w:p w14:paraId="6EBA23DA" w14:textId="77777777" w:rsidR="001B4E53" w:rsidRDefault="001B4E53">
                    <w:pPr>
                      <w:pStyle w:val="RCWSLText"/>
                      <w:jc w:val="right"/>
                    </w:pPr>
                    <w:r>
                      <w:t>30</w:t>
                    </w:r>
                  </w:p>
                  <w:p w14:paraId="75FE4DDD" w14:textId="77777777" w:rsidR="001B4E53" w:rsidRDefault="001B4E53">
                    <w:pPr>
                      <w:pStyle w:val="RCWSLText"/>
                      <w:jc w:val="right"/>
                    </w:pPr>
                    <w:r>
                      <w:t>31</w:t>
                    </w:r>
                  </w:p>
                  <w:p w14:paraId="37FE183D" w14:textId="77777777" w:rsidR="001B4E53" w:rsidRDefault="001B4E53">
                    <w:pPr>
                      <w:pStyle w:val="RCWSLText"/>
                      <w:jc w:val="right"/>
                    </w:pPr>
                    <w:r>
                      <w:t>32</w:t>
                    </w:r>
                  </w:p>
                  <w:p w14:paraId="29F4A6DE" w14:textId="77777777" w:rsidR="001B4E53" w:rsidRDefault="001B4E53">
                    <w:pPr>
                      <w:pStyle w:val="RCWSLText"/>
                      <w:jc w:val="right"/>
                    </w:pPr>
                    <w:r>
                      <w:t>33</w:t>
                    </w:r>
                  </w:p>
                  <w:p w14:paraId="29B249C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90B9" w14:textId="77777777" w:rsidR="001B4E53" w:rsidRDefault="007049E4">
    <w:r>
      <w:rPr>
        <w:noProof/>
      </w:rPr>
      <mc:AlternateContent>
        <mc:Choice Requires="wps">
          <w:drawing>
            <wp:anchor distT="0" distB="0" distL="114300" distR="114300" simplePos="0" relativeHeight="251658240" behindDoc="0" locked="0" layoutInCell="1" allowOverlap="1" wp14:anchorId="3B45C577" wp14:editId="7EB528C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D80A4" w14:textId="77777777" w:rsidR="001B4E53" w:rsidRDefault="001B4E53" w:rsidP="00605C39">
                          <w:pPr>
                            <w:pStyle w:val="RCWSLText"/>
                            <w:spacing w:before="2888"/>
                            <w:jc w:val="right"/>
                          </w:pPr>
                          <w:r>
                            <w:t>1</w:t>
                          </w:r>
                        </w:p>
                        <w:p w14:paraId="5B6CF429" w14:textId="77777777" w:rsidR="001B4E53" w:rsidRDefault="001B4E53">
                          <w:pPr>
                            <w:pStyle w:val="RCWSLText"/>
                            <w:jc w:val="right"/>
                          </w:pPr>
                          <w:r>
                            <w:t>2</w:t>
                          </w:r>
                        </w:p>
                        <w:p w14:paraId="7DDFA7E6" w14:textId="77777777" w:rsidR="001B4E53" w:rsidRDefault="001B4E53">
                          <w:pPr>
                            <w:pStyle w:val="RCWSLText"/>
                            <w:jc w:val="right"/>
                          </w:pPr>
                          <w:r>
                            <w:t>3</w:t>
                          </w:r>
                        </w:p>
                        <w:p w14:paraId="08392F0D" w14:textId="77777777" w:rsidR="001B4E53" w:rsidRDefault="001B4E53">
                          <w:pPr>
                            <w:pStyle w:val="RCWSLText"/>
                            <w:jc w:val="right"/>
                          </w:pPr>
                          <w:r>
                            <w:t>4</w:t>
                          </w:r>
                        </w:p>
                        <w:p w14:paraId="14CEA904" w14:textId="77777777" w:rsidR="001B4E53" w:rsidRDefault="001B4E53">
                          <w:pPr>
                            <w:pStyle w:val="RCWSLText"/>
                            <w:jc w:val="right"/>
                          </w:pPr>
                          <w:r>
                            <w:t>5</w:t>
                          </w:r>
                        </w:p>
                        <w:p w14:paraId="5736C722" w14:textId="77777777" w:rsidR="001B4E53" w:rsidRDefault="001B4E53">
                          <w:pPr>
                            <w:pStyle w:val="RCWSLText"/>
                            <w:jc w:val="right"/>
                          </w:pPr>
                          <w:r>
                            <w:t>6</w:t>
                          </w:r>
                        </w:p>
                        <w:p w14:paraId="6B824488" w14:textId="77777777" w:rsidR="001B4E53" w:rsidRDefault="001B4E53">
                          <w:pPr>
                            <w:pStyle w:val="RCWSLText"/>
                            <w:jc w:val="right"/>
                          </w:pPr>
                          <w:r>
                            <w:t>7</w:t>
                          </w:r>
                        </w:p>
                        <w:p w14:paraId="7F8C05CC" w14:textId="77777777" w:rsidR="001B4E53" w:rsidRDefault="001B4E53">
                          <w:pPr>
                            <w:pStyle w:val="RCWSLText"/>
                            <w:jc w:val="right"/>
                          </w:pPr>
                          <w:r>
                            <w:t>8</w:t>
                          </w:r>
                        </w:p>
                        <w:p w14:paraId="39C74EA2" w14:textId="77777777" w:rsidR="001B4E53" w:rsidRDefault="001B4E53">
                          <w:pPr>
                            <w:pStyle w:val="RCWSLText"/>
                            <w:jc w:val="right"/>
                          </w:pPr>
                          <w:r>
                            <w:t>9</w:t>
                          </w:r>
                        </w:p>
                        <w:p w14:paraId="2E206981" w14:textId="77777777" w:rsidR="001B4E53" w:rsidRDefault="001B4E53">
                          <w:pPr>
                            <w:pStyle w:val="RCWSLText"/>
                            <w:jc w:val="right"/>
                          </w:pPr>
                          <w:r>
                            <w:t>10</w:t>
                          </w:r>
                        </w:p>
                        <w:p w14:paraId="2C7C4CBC" w14:textId="77777777" w:rsidR="001B4E53" w:rsidRDefault="001B4E53">
                          <w:pPr>
                            <w:pStyle w:val="RCWSLText"/>
                            <w:jc w:val="right"/>
                          </w:pPr>
                          <w:r>
                            <w:t>11</w:t>
                          </w:r>
                        </w:p>
                        <w:p w14:paraId="37989E17" w14:textId="77777777" w:rsidR="001B4E53" w:rsidRDefault="001B4E53">
                          <w:pPr>
                            <w:pStyle w:val="RCWSLText"/>
                            <w:jc w:val="right"/>
                          </w:pPr>
                          <w:r>
                            <w:t>12</w:t>
                          </w:r>
                        </w:p>
                        <w:p w14:paraId="74F5B15E" w14:textId="77777777" w:rsidR="001B4E53" w:rsidRDefault="001B4E53">
                          <w:pPr>
                            <w:pStyle w:val="RCWSLText"/>
                            <w:jc w:val="right"/>
                          </w:pPr>
                          <w:r>
                            <w:t>13</w:t>
                          </w:r>
                        </w:p>
                        <w:p w14:paraId="10A25B43" w14:textId="77777777" w:rsidR="001B4E53" w:rsidRDefault="001B4E53">
                          <w:pPr>
                            <w:pStyle w:val="RCWSLText"/>
                            <w:jc w:val="right"/>
                          </w:pPr>
                          <w:r>
                            <w:t>14</w:t>
                          </w:r>
                        </w:p>
                        <w:p w14:paraId="3F93D369" w14:textId="77777777" w:rsidR="001B4E53" w:rsidRDefault="001B4E53">
                          <w:pPr>
                            <w:pStyle w:val="RCWSLText"/>
                            <w:jc w:val="right"/>
                          </w:pPr>
                          <w:r>
                            <w:t>15</w:t>
                          </w:r>
                        </w:p>
                        <w:p w14:paraId="25223438" w14:textId="77777777" w:rsidR="001B4E53" w:rsidRDefault="001B4E53">
                          <w:pPr>
                            <w:pStyle w:val="RCWSLText"/>
                            <w:jc w:val="right"/>
                          </w:pPr>
                          <w:r>
                            <w:t>16</w:t>
                          </w:r>
                        </w:p>
                        <w:p w14:paraId="2C3A105A" w14:textId="77777777" w:rsidR="001B4E53" w:rsidRDefault="001B4E53">
                          <w:pPr>
                            <w:pStyle w:val="RCWSLText"/>
                            <w:jc w:val="right"/>
                          </w:pPr>
                          <w:r>
                            <w:t>17</w:t>
                          </w:r>
                        </w:p>
                        <w:p w14:paraId="4A921586" w14:textId="77777777" w:rsidR="001B4E53" w:rsidRDefault="001B4E53">
                          <w:pPr>
                            <w:pStyle w:val="RCWSLText"/>
                            <w:jc w:val="right"/>
                          </w:pPr>
                          <w:r>
                            <w:t>18</w:t>
                          </w:r>
                        </w:p>
                        <w:p w14:paraId="6150A4CC" w14:textId="77777777" w:rsidR="001B4E53" w:rsidRDefault="001B4E53">
                          <w:pPr>
                            <w:pStyle w:val="RCWSLText"/>
                            <w:jc w:val="right"/>
                          </w:pPr>
                          <w:r>
                            <w:t>19</w:t>
                          </w:r>
                        </w:p>
                        <w:p w14:paraId="6DCF0E42" w14:textId="77777777" w:rsidR="001B4E53" w:rsidRDefault="001B4E53">
                          <w:pPr>
                            <w:pStyle w:val="RCWSLText"/>
                            <w:jc w:val="right"/>
                          </w:pPr>
                          <w:r>
                            <w:t>20</w:t>
                          </w:r>
                        </w:p>
                        <w:p w14:paraId="3B62E640" w14:textId="77777777" w:rsidR="001B4E53" w:rsidRDefault="001B4E53">
                          <w:pPr>
                            <w:pStyle w:val="RCWSLText"/>
                            <w:jc w:val="right"/>
                          </w:pPr>
                          <w:r>
                            <w:t>21</w:t>
                          </w:r>
                        </w:p>
                        <w:p w14:paraId="5C27EADB" w14:textId="77777777" w:rsidR="001B4E53" w:rsidRDefault="001B4E53">
                          <w:pPr>
                            <w:pStyle w:val="RCWSLText"/>
                            <w:jc w:val="right"/>
                          </w:pPr>
                          <w:r>
                            <w:t>22</w:t>
                          </w:r>
                        </w:p>
                        <w:p w14:paraId="0269C9F3" w14:textId="77777777" w:rsidR="001B4E53" w:rsidRDefault="001B4E53">
                          <w:pPr>
                            <w:pStyle w:val="RCWSLText"/>
                            <w:jc w:val="right"/>
                          </w:pPr>
                          <w:r>
                            <w:t>23</w:t>
                          </w:r>
                        </w:p>
                        <w:p w14:paraId="2F752274" w14:textId="77777777" w:rsidR="001B4E53" w:rsidRDefault="001B4E53">
                          <w:pPr>
                            <w:pStyle w:val="RCWSLText"/>
                            <w:jc w:val="right"/>
                          </w:pPr>
                          <w:r>
                            <w:t>24</w:t>
                          </w:r>
                        </w:p>
                        <w:p w14:paraId="3BB7984E" w14:textId="77777777" w:rsidR="001B4E53" w:rsidRDefault="001B4E53" w:rsidP="00060D21">
                          <w:pPr>
                            <w:pStyle w:val="RCWSLText"/>
                            <w:jc w:val="right"/>
                          </w:pPr>
                          <w:r>
                            <w:t>25</w:t>
                          </w:r>
                        </w:p>
                        <w:p w14:paraId="0D5AC2DA" w14:textId="77777777" w:rsidR="001B4E53" w:rsidRDefault="001B4E53" w:rsidP="00060D21">
                          <w:pPr>
                            <w:pStyle w:val="RCWSLText"/>
                            <w:jc w:val="right"/>
                          </w:pPr>
                          <w:r>
                            <w:t>26</w:t>
                          </w:r>
                        </w:p>
                        <w:p w14:paraId="6DF1E8D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45C57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DED80A4" w14:textId="77777777" w:rsidR="001B4E53" w:rsidRDefault="001B4E53" w:rsidP="00605C39">
                    <w:pPr>
                      <w:pStyle w:val="RCWSLText"/>
                      <w:spacing w:before="2888"/>
                      <w:jc w:val="right"/>
                    </w:pPr>
                    <w:r>
                      <w:t>1</w:t>
                    </w:r>
                  </w:p>
                  <w:p w14:paraId="5B6CF429" w14:textId="77777777" w:rsidR="001B4E53" w:rsidRDefault="001B4E53">
                    <w:pPr>
                      <w:pStyle w:val="RCWSLText"/>
                      <w:jc w:val="right"/>
                    </w:pPr>
                    <w:r>
                      <w:t>2</w:t>
                    </w:r>
                  </w:p>
                  <w:p w14:paraId="7DDFA7E6" w14:textId="77777777" w:rsidR="001B4E53" w:rsidRDefault="001B4E53">
                    <w:pPr>
                      <w:pStyle w:val="RCWSLText"/>
                      <w:jc w:val="right"/>
                    </w:pPr>
                    <w:r>
                      <w:t>3</w:t>
                    </w:r>
                  </w:p>
                  <w:p w14:paraId="08392F0D" w14:textId="77777777" w:rsidR="001B4E53" w:rsidRDefault="001B4E53">
                    <w:pPr>
                      <w:pStyle w:val="RCWSLText"/>
                      <w:jc w:val="right"/>
                    </w:pPr>
                    <w:r>
                      <w:t>4</w:t>
                    </w:r>
                  </w:p>
                  <w:p w14:paraId="14CEA904" w14:textId="77777777" w:rsidR="001B4E53" w:rsidRDefault="001B4E53">
                    <w:pPr>
                      <w:pStyle w:val="RCWSLText"/>
                      <w:jc w:val="right"/>
                    </w:pPr>
                    <w:r>
                      <w:t>5</w:t>
                    </w:r>
                  </w:p>
                  <w:p w14:paraId="5736C722" w14:textId="77777777" w:rsidR="001B4E53" w:rsidRDefault="001B4E53">
                    <w:pPr>
                      <w:pStyle w:val="RCWSLText"/>
                      <w:jc w:val="right"/>
                    </w:pPr>
                    <w:r>
                      <w:t>6</w:t>
                    </w:r>
                  </w:p>
                  <w:p w14:paraId="6B824488" w14:textId="77777777" w:rsidR="001B4E53" w:rsidRDefault="001B4E53">
                    <w:pPr>
                      <w:pStyle w:val="RCWSLText"/>
                      <w:jc w:val="right"/>
                    </w:pPr>
                    <w:r>
                      <w:t>7</w:t>
                    </w:r>
                  </w:p>
                  <w:p w14:paraId="7F8C05CC" w14:textId="77777777" w:rsidR="001B4E53" w:rsidRDefault="001B4E53">
                    <w:pPr>
                      <w:pStyle w:val="RCWSLText"/>
                      <w:jc w:val="right"/>
                    </w:pPr>
                    <w:r>
                      <w:t>8</w:t>
                    </w:r>
                  </w:p>
                  <w:p w14:paraId="39C74EA2" w14:textId="77777777" w:rsidR="001B4E53" w:rsidRDefault="001B4E53">
                    <w:pPr>
                      <w:pStyle w:val="RCWSLText"/>
                      <w:jc w:val="right"/>
                    </w:pPr>
                    <w:r>
                      <w:t>9</w:t>
                    </w:r>
                  </w:p>
                  <w:p w14:paraId="2E206981" w14:textId="77777777" w:rsidR="001B4E53" w:rsidRDefault="001B4E53">
                    <w:pPr>
                      <w:pStyle w:val="RCWSLText"/>
                      <w:jc w:val="right"/>
                    </w:pPr>
                    <w:r>
                      <w:t>10</w:t>
                    </w:r>
                  </w:p>
                  <w:p w14:paraId="2C7C4CBC" w14:textId="77777777" w:rsidR="001B4E53" w:rsidRDefault="001B4E53">
                    <w:pPr>
                      <w:pStyle w:val="RCWSLText"/>
                      <w:jc w:val="right"/>
                    </w:pPr>
                    <w:r>
                      <w:t>11</w:t>
                    </w:r>
                  </w:p>
                  <w:p w14:paraId="37989E17" w14:textId="77777777" w:rsidR="001B4E53" w:rsidRDefault="001B4E53">
                    <w:pPr>
                      <w:pStyle w:val="RCWSLText"/>
                      <w:jc w:val="right"/>
                    </w:pPr>
                    <w:r>
                      <w:t>12</w:t>
                    </w:r>
                  </w:p>
                  <w:p w14:paraId="74F5B15E" w14:textId="77777777" w:rsidR="001B4E53" w:rsidRDefault="001B4E53">
                    <w:pPr>
                      <w:pStyle w:val="RCWSLText"/>
                      <w:jc w:val="right"/>
                    </w:pPr>
                    <w:r>
                      <w:t>13</w:t>
                    </w:r>
                  </w:p>
                  <w:p w14:paraId="10A25B43" w14:textId="77777777" w:rsidR="001B4E53" w:rsidRDefault="001B4E53">
                    <w:pPr>
                      <w:pStyle w:val="RCWSLText"/>
                      <w:jc w:val="right"/>
                    </w:pPr>
                    <w:r>
                      <w:t>14</w:t>
                    </w:r>
                  </w:p>
                  <w:p w14:paraId="3F93D369" w14:textId="77777777" w:rsidR="001B4E53" w:rsidRDefault="001B4E53">
                    <w:pPr>
                      <w:pStyle w:val="RCWSLText"/>
                      <w:jc w:val="right"/>
                    </w:pPr>
                    <w:r>
                      <w:t>15</w:t>
                    </w:r>
                  </w:p>
                  <w:p w14:paraId="25223438" w14:textId="77777777" w:rsidR="001B4E53" w:rsidRDefault="001B4E53">
                    <w:pPr>
                      <w:pStyle w:val="RCWSLText"/>
                      <w:jc w:val="right"/>
                    </w:pPr>
                    <w:r>
                      <w:t>16</w:t>
                    </w:r>
                  </w:p>
                  <w:p w14:paraId="2C3A105A" w14:textId="77777777" w:rsidR="001B4E53" w:rsidRDefault="001B4E53">
                    <w:pPr>
                      <w:pStyle w:val="RCWSLText"/>
                      <w:jc w:val="right"/>
                    </w:pPr>
                    <w:r>
                      <w:t>17</w:t>
                    </w:r>
                  </w:p>
                  <w:p w14:paraId="4A921586" w14:textId="77777777" w:rsidR="001B4E53" w:rsidRDefault="001B4E53">
                    <w:pPr>
                      <w:pStyle w:val="RCWSLText"/>
                      <w:jc w:val="right"/>
                    </w:pPr>
                    <w:r>
                      <w:t>18</w:t>
                    </w:r>
                  </w:p>
                  <w:p w14:paraId="6150A4CC" w14:textId="77777777" w:rsidR="001B4E53" w:rsidRDefault="001B4E53">
                    <w:pPr>
                      <w:pStyle w:val="RCWSLText"/>
                      <w:jc w:val="right"/>
                    </w:pPr>
                    <w:r>
                      <w:t>19</w:t>
                    </w:r>
                  </w:p>
                  <w:p w14:paraId="6DCF0E42" w14:textId="77777777" w:rsidR="001B4E53" w:rsidRDefault="001B4E53">
                    <w:pPr>
                      <w:pStyle w:val="RCWSLText"/>
                      <w:jc w:val="right"/>
                    </w:pPr>
                    <w:r>
                      <w:t>20</w:t>
                    </w:r>
                  </w:p>
                  <w:p w14:paraId="3B62E640" w14:textId="77777777" w:rsidR="001B4E53" w:rsidRDefault="001B4E53">
                    <w:pPr>
                      <w:pStyle w:val="RCWSLText"/>
                      <w:jc w:val="right"/>
                    </w:pPr>
                    <w:r>
                      <w:t>21</w:t>
                    </w:r>
                  </w:p>
                  <w:p w14:paraId="5C27EADB" w14:textId="77777777" w:rsidR="001B4E53" w:rsidRDefault="001B4E53">
                    <w:pPr>
                      <w:pStyle w:val="RCWSLText"/>
                      <w:jc w:val="right"/>
                    </w:pPr>
                    <w:r>
                      <w:t>22</w:t>
                    </w:r>
                  </w:p>
                  <w:p w14:paraId="0269C9F3" w14:textId="77777777" w:rsidR="001B4E53" w:rsidRDefault="001B4E53">
                    <w:pPr>
                      <w:pStyle w:val="RCWSLText"/>
                      <w:jc w:val="right"/>
                    </w:pPr>
                    <w:r>
                      <w:t>23</w:t>
                    </w:r>
                  </w:p>
                  <w:p w14:paraId="2F752274" w14:textId="77777777" w:rsidR="001B4E53" w:rsidRDefault="001B4E53">
                    <w:pPr>
                      <w:pStyle w:val="RCWSLText"/>
                      <w:jc w:val="right"/>
                    </w:pPr>
                    <w:r>
                      <w:t>24</w:t>
                    </w:r>
                  </w:p>
                  <w:p w14:paraId="3BB7984E" w14:textId="77777777" w:rsidR="001B4E53" w:rsidRDefault="001B4E53" w:rsidP="00060D21">
                    <w:pPr>
                      <w:pStyle w:val="RCWSLText"/>
                      <w:jc w:val="right"/>
                    </w:pPr>
                    <w:r>
                      <w:t>25</w:t>
                    </w:r>
                  </w:p>
                  <w:p w14:paraId="0D5AC2DA" w14:textId="77777777" w:rsidR="001B4E53" w:rsidRDefault="001B4E53" w:rsidP="00060D21">
                    <w:pPr>
                      <w:pStyle w:val="RCWSLText"/>
                      <w:jc w:val="right"/>
                    </w:pPr>
                    <w:r>
                      <w:t>26</w:t>
                    </w:r>
                  </w:p>
                  <w:p w14:paraId="6DF1E8D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6D5F148B"/>
    <w:multiLevelType w:val="hybridMultilevel"/>
    <w:tmpl w:val="C002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D002C"/>
    <w:rsid w:val="001E6675"/>
    <w:rsid w:val="00217E8A"/>
    <w:rsid w:val="00265296"/>
    <w:rsid w:val="00281CBD"/>
    <w:rsid w:val="002D436E"/>
    <w:rsid w:val="00301304"/>
    <w:rsid w:val="00307EA2"/>
    <w:rsid w:val="00316CD9"/>
    <w:rsid w:val="003E2FC6"/>
    <w:rsid w:val="00492DDC"/>
    <w:rsid w:val="004C6615"/>
    <w:rsid w:val="005115F9"/>
    <w:rsid w:val="00523C5A"/>
    <w:rsid w:val="005E69C3"/>
    <w:rsid w:val="00605C39"/>
    <w:rsid w:val="006841E6"/>
    <w:rsid w:val="006C13F6"/>
    <w:rsid w:val="006F7027"/>
    <w:rsid w:val="007049E4"/>
    <w:rsid w:val="0072335D"/>
    <w:rsid w:val="0072541D"/>
    <w:rsid w:val="00757317"/>
    <w:rsid w:val="00766DA5"/>
    <w:rsid w:val="007769AF"/>
    <w:rsid w:val="007D1589"/>
    <w:rsid w:val="007D35D4"/>
    <w:rsid w:val="00827D0B"/>
    <w:rsid w:val="0083749C"/>
    <w:rsid w:val="008443FE"/>
    <w:rsid w:val="00846034"/>
    <w:rsid w:val="008C7E6E"/>
    <w:rsid w:val="00931B84"/>
    <w:rsid w:val="0096303F"/>
    <w:rsid w:val="00972869"/>
    <w:rsid w:val="00984CD1"/>
    <w:rsid w:val="009F23A9"/>
    <w:rsid w:val="00A01F29"/>
    <w:rsid w:val="00A17B5B"/>
    <w:rsid w:val="00A365D2"/>
    <w:rsid w:val="00A46D3B"/>
    <w:rsid w:val="00A4729B"/>
    <w:rsid w:val="00A93D4A"/>
    <w:rsid w:val="00AA1230"/>
    <w:rsid w:val="00AB682C"/>
    <w:rsid w:val="00AD2D0A"/>
    <w:rsid w:val="00B31D1C"/>
    <w:rsid w:val="00B41494"/>
    <w:rsid w:val="00B518D0"/>
    <w:rsid w:val="00B56650"/>
    <w:rsid w:val="00B73E0A"/>
    <w:rsid w:val="00B961E0"/>
    <w:rsid w:val="00BF44DF"/>
    <w:rsid w:val="00C5103F"/>
    <w:rsid w:val="00C61A83"/>
    <w:rsid w:val="00C8108C"/>
    <w:rsid w:val="00C84AD0"/>
    <w:rsid w:val="00CA09E6"/>
    <w:rsid w:val="00D40447"/>
    <w:rsid w:val="00D659AC"/>
    <w:rsid w:val="00D713D0"/>
    <w:rsid w:val="00DA47F3"/>
    <w:rsid w:val="00DC2C13"/>
    <w:rsid w:val="00DE256E"/>
    <w:rsid w:val="00DF5D0E"/>
    <w:rsid w:val="00E1471A"/>
    <w:rsid w:val="00E267B1"/>
    <w:rsid w:val="00E41CC6"/>
    <w:rsid w:val="00E41CEE"/>
    <w:rsid w:val="00E66F5D"/>
    <w:rsid w:val="00E73946"/>
    <w:rsid w:val="00E831A5"/>
    <w:rsid w:val="00E850E7"/>
    <w:rsid w:val="00EC4C96"/>
    <w:rsid w:val="00ED2EEB"/>
    <w:rsid w:val="00F229DE"/>
    <w:rsid w:val="00F304D3"/>
    <w:rsid w:val="00F42DFF"/>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B8D27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766DA5"/>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597917">
      <w:bodyDiv w:val="1"/>
      <w:marLeft w:val="0"/>
      <w:marRight w:val="0"/>
      <w:marTop w:val="0"/>
      <w:marBottom w:val="0"/>
      <w:divBdr>
        <w:top w:val="none" w:sz="0" w:space="0" w:color="auto"/>
        <w:left w:val="none" w:sz="0" w:space="0" w:color="auto"/>
        <w:bottom w:val="none" w:sz="0" w:space="0" w:color="auto"/>
        <w:right w:val="none" w:sz="0" w:space="0" w:color="auto"/>
      </w:divBdr>
    </w:div>
    <w:div w:id="1019812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D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1441</BillDocName>
  <AmendType>AMH</AmendType>
  <SponsorAcronym>PETE</SponsorAcronym>
  <DrafterAcronym>EYCH</DrafterAcronym>
  <DraftNumber>267</DraftNumber>
  <ReferenceNumber>HB 1441</ReferenceNumber>
  <Floor>H AMD</Floor>
  <AmendmentNumber> 349</AmendmentNumber>
  <Sponsors>By Representative Peterson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177</TotalTime>
  <Pages>2</Pages>
  <Words>2213</Words>
  <Characters>11556</Characters>
  <Application>Microsoft Office Word</Application>
  <DocSecurity>8</DocSecurity>
  <Lines>262</Lines>
  <Paragraphs>88</Paragraphs>
  <ScaleCrop>false</ScaleCrop>
  <HeadingPairs>
    <vt:vector size="2" baseType="variant">
      <vt:variant>
        <vt:lpstr>Title</vt:lpstr>
      </vt:variant>
      <vt:variant>
        <vt:i4>1</vt:i4>
      </vt:variant>
    </vt:vector>
  </HeadingPairs>
  <TitlesOfParts>
    <vt:vector size="1" baseType="lpstr">
      <vt:lpstr>1441 AMH PETE EYCH 267</vt:lpstr>
    </vt:vector>
  </TitlesOfParts>
  <Company>Washington State Legislature</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1441 AMH PETE EYCH 267</dc:title>
  <dc:creator>Dawn Eychaner</dc:creator>
  <cp:lastModifiedBy>Eychaner, Dawn</cp:lastModifiedBy>
  <cp:revision>12</cp:revision>
  <dcterms:created xsi:type="dcterms:W3CDTF">2021-03-03T20:54:00Z</dcterms:created>
  <dcterms:modified xsi:type="dcterms:W3CDTF">2021-03-04T00:18:00Z</dcterms:modified>
</cp:coreProperties>
</file>