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EB7237" w14:paraId="7BED9762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B7927">
            <w:t>5160-S2.E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B792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B7927">
            <w:t>CHAM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B7927">
            <w:t>BROD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B7927">
            <w:t>120</w:t>
          </w:r>
        </w:sdtContent>
      </w:sdt>
    </w:p>
    <w:p w:rsidR="00DF5D0E" w:rsidP="00B73E0A" w:rsidRDefault="00AA1230" w14:paraId="64D573F3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B7237" w14:paraId="6BCE1A1A" w14:textId="6955C01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B7927">
            <w:rPr>
              <w:b/>
              <w:u w:val="single"/>
            </w:rPr>
            <w:t>E2SSB 5160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B7927">
            <w:t xml:space="preserve">H AMD TO </w:t>
          </w:r>
          <w:r w:rsidR="00355CDA">
            <w:t>HHSV COMM AMD</w:t>
          </w:r>
          <w:r w:rsidR="003B7927">
            <w:t>(H-1400.1/21)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623</w:t>
          </w:r>
        </w:sdtContent>
      </w:sdt>
    </w:p>
    <w:p w:rsidR="00DF5D0E" w:rsidP="00605C39" w:rsidRDefault="00EB7237" w14:paraId="5CCC35B4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B7927">
            <w:rPr>
              <w:sz w:val="22"/>
            </w:rPr>
            <w:t>By Representative Chambers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B7927" w14:paraId="213527B7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04/08/2021</w:t>
          </w:r>
        </w:p>
      </w:sdtContent>
    </w:sdt>
    <w:p w:rsidRPr="00160907" w:rsidR="003B7927" w:rsidP="00160907" w:rsidRDefault="00DE256E" w14:paraId="0F414B7C" w14:textId="04928DD2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813440332"/>
      <w:r>
        <w:tab/>
      </w:r>
      <w:r w:rsidRPr="00160907" w:rsidR="003B7927">
        <w:rPr>
          <w:spacing w:val="0"/>
        </w:rPr>
        <w:t xml:space="preserve">On page </w:t>
      </w:r>
      <w:r w:rsidRPr="00160907" w:rsidR="00160907">
        <w:rPr>
          <w:spacing w:val="0"/>
        </w:rPr>
        <w:t>14, beginning on line 3 of the striking amendment, strike all of section</w:t>
      </w:r>
      <w:r w:rsidR="0088740C">
        <w:rPr>
          <w:spacing w:val="0"/>
        </w:rPr>
        <w:t>s</w:t>
      </w:r>
      <w:r w:rsidRPr="00160907" w:rsidR="00160907">
        <w:rPr>
          <w:spacing w:val="0"/>
        </w:rPr>
        <w:t xml:space="preserve"> 8</w:t>
      </w:r>
      <w:r w:rsidR="0088740C">
        <w:rPr>
          <w:spacing w:val="0"/>
        </w:rPr>
        <w:t xml:space="preserve"> and 9</w:t>
      </w:r>
    </w:p>
    <w:p w:rsidRPr="00160907" w:rsidR="00160907" w:rsidP="00160907" w:rsidRDefault="00160907" w14:paraId="1AFF6C57" w14:textId="43F5CD5B">
      <w:pPr>
        <w:pStyle w:val="RCWSLText"/>
        <w:suppressAutoHyphens w:val="0"/>
        <w:rPr>
          <w:spacing w:val="0"/>
        </w:rPr>
      </w:pPr>
    </w:p>
    <w:p w:rsidRPr="00160907" w:rsidR="00160907" w:rsidP="0088740C" w:rsidRDefault="00160907" w14:paraId="6CA95633" w14:textId="10BE4EE9">
      <w:pPr>
        <w:pStyle w:val="RCWSLText"/>
        <w:suppressAutoHyphens w:val="0"/>
        <w:rPr>
          <w:spacing w:val="0"/>
        </w:rPr>
      </w:pPr>
      <w:r w:rsidRPr="00160907">
        <w:rPr>
          <w:spacing w:val="0"/>
        </w:rPr>
        <w:tab/>
        <w:t xml:space="preserve">Renumber the remaining sections consecutively and correct any internal references accordingly. </w:t>
      </w:r>
    </w:p>
    <w:p w:rsidRPr="00160907" w:rsidR="00160907" w:rsidP="00160907" w:rsidRDefault="00160907" w14:paraId="3B9BA2ED" w14:textId="5CC6353D">
      <w:pPr>
        <w:pStyle w:val="RCWSLText"/>
        <w:suppressAutoHyphens w:val="0"/>
        <w:rPr>
          <w:spacing w:val="0"/>
        </w:rPr>
      </w:pPr>
    </w:p>
    <w:p w:rsidR="00160907" w:rsidP="00160907" w:rsidRDefault="00160907" w14:paraId="21A3BA76" w14:textId="38DD3E1D">
      <w:pPr>
        <w:pStyle w:val="RCWSLText"/>
        <w:suppressAutoHyphens w:val="0"/>
        <w:rPr>
          <w:spacing w:val="0"/>
        </w:rPr>
      </w:pPr>
      <w:r w:rsidRPr="00160907">
        <w:rPr>
          <w:spacing w:val="0"/>
        </w:rPr>
        <w:tab/>
        <w:t>On page 16, beginning on line 7 of the striking amendment, after "</w:t>
      </w:r>
      <w:r w:rsidRPr="00160907">
        <w:rPr>
          <w:b/>
          <w:bCs/>
          <w:strike/>
          <w:spacing w:val="0"/>
        </w:rPr>
        <w:t>renters</w:t>
      </w:r>
      <w:r w:rsidRPr="00160907">
        <w:rPr>
          <w:b/>
          <w:bCs/>
          <w:spacing w:val="0"/>
        </w:rPr>
        <w:t>))</w:t>
      </w:r>
      <w:r w:rsidRPr="00160907">
        <w:rPr>
          <w:spacing w:val="0"/>
        </w:rPr>
        <w:t>" strike all material through "</w:t>
      </w:r>
      <w:r w:rsidRPr="00160907">
        <w:rPr>
          <w:b/>
          <w:bCs/>
          <w:spacing w:val="0"/>
          <w:u w:val="single"/>
        </w:rPr>
        <w:t>the</w:t>
      </w:r>
      <w:r w:rsidRPr="00160907">
        <w:rPr>
          <w:spacing w:val="0"/>
        </w:rPr>
        <w:t>" on line 8 and insert "</w:t>
      </w:r>
      <w:r w:rsidRPr="00160907">
        <w:rPr>
          <w:b/>
          <w:bCs/>
          <w:spacing w:val="0"/>
          <w:u w:val="single"/>
        </w:rPr>
        <w:t>The</w:t>
      </w:r>
      <w:r w:rsidRPr="00160907">
        <w:rPr>
          <w:spacing w:val="0"/>
        </w:rPr>
        <w:t>"</w:t>
      </w:r>
    </w:p>
    <w:p w:rsidR="0088740C" w:rsidP="00160907" w:rsidRDefault="0088740C" w14:paraId="0722E976" w14:textId="61630F95">
      <w:pPr>
        <w:pStyle w:val="RCWSLText"/>
        <w:suppressAutoHyphens w:val="0"/>
        <w:rPr>
          <w:spacing w:val="0"/>
        </w:rPr>
      </w:pPr>
    </w:p>
    <w:p w:rsidR="0088740C" w:rsidP="00160907" w:rsidRDefault="0088740C" w14:paraId="3059BE6B" w14:textId="1AA4BC7F">
      <w:pPr>
        <w:pStyle w:val="RCWSLText"/>
        <w:suppressAutoHyphens w:val="0"/>
        <w:rPr>
          <w:spacing w:val="0"/>
        </w:rPr>
      </w:pPr>
      <w:r>
        <w:rPr>
          <w:spacing w:val="0"/>
        </w:rPr>
        <w:tab/>
        <w:t>On page 16, line 30 of the striking amendment, after "</w:t>
      </w:r>
      <w:r w:rsidRPr="0088740C">
        <w:rPr>
          <w:spacing w:val="0"/>
          <w:u w:val="single"/>
        </w:rPr>
        <w:t>act</w:t>
      </w:r>
      <w:r>
        <w:rPr>
          <w:spacing w:val="0"/>
        </w:rPr>
        <w:t>" strike all material through "</w:t>
      </w:r>
      <w:r w:rsidRPr="0088740C">
        <w:rPr>
          <w:spacing w:val="0"/>
          <w:u w:val="single"/>
        </w:rPr>
        <w:t>The</w:t>
      </w:r>
      <w:r>
        <w:rPr>
          <w:spacing w:val="0"/>
        </w:rPr>
        <w:t>" on line 31 and insert "</w:t>
      </w:r>
      <w:r w:rsidRPr="0088740C">
        <w:rPr>
          <w:spacing w:val="0"/>
          <w:u w:val="single"/>
        </w:rPr>
        <w:t>, the</w:t>
      </w:r>
      <w:r>
        <w:rPr>
          <w:spacing w:val="0"/>
        </w:rPr>
        <w:t>"</w:t>
      </w:r>
    </w:p>
    <w:p w:rsidR="0088740C" w:rsidP="00160907" w:rsidRDefault="0088740C" w14:paraId="3CE0256F" w14:textId="7E08F03B">
      <w:pPr>
        <w:pStyle w:val="RCWSLText"/>
        <w:suppressAutoHyphens w:val="0"/>
        <w:rPr>
          <w:spacing w:val="0"/>
        </w:rPr>
      </w:pPr>
    </w:p>
    <w:p w:rsidRPr="00160907" w:rsidR="0088740C" w:rsidP="00160907" w:rsidRDefault="0088740C" w14:paraId="37F510A1" w14:textId="12036442">
      <w:pPr>
        <w:pStyle w:val="RCWSLText"/>
        <w:suppressAutoHyphens w:val="0"/>
        <w:rPr>
          <w:spacing w:val="0"/>
        </w:rPr>
      </w:pPr>
      <w:r>
        <w:rPr>
          <w:spacing w:val="0"/>
        </w:rPr>
        <w:tab/>
      </w:r>
      <w:r w:rsidRPr="00160907">
        <w:rPr>
          <w:spacing w:val="0"/>
        </w:rPr>
        <w:t xml:space="preserve">On page 16, beginning on line 36 of the striking amendment, strike all of subsection </w:t>
      </w:r>
      <w:r w:rsidRPr="00513FB6">
        <w:rPr>
          <w:spacing w:val="0"/>
        </w:rPr>
        <w:t>(b)</w:t>
      </w:r>
    </w:p>
    <w:p w:rsidR="00160907" w:rsidP="00160907" w:rsidRDefault="00160907" w14:paraId="49D4FD63" w14:textId="77777777">
      <w:pPr>
        <w:spacing w:line="408" w:lineRule="exact"/>
        <w:jc w:val="both"/>
      </w:pPr>
    </w:p>
    <w:p w:rsidRPr="00160907" w:rsidR="00160907" w:rsidP="00160907" w:rsidRDefault="00160907" w14:paraId="41516481" w14:textId="1C2B4AA0">
      <w:pPr>
        <w:spacing w:line="408" w:lineRule="exact"/>
        <w:ind w:firstLine="720"/>
        <w:jc w:val="both"/>
      </w:pPr>
      <w:r w:rsidRPr="00160907">
        <w:t>On page 23, line 17 of the striking amendment, after "((</w:t>
      </w:r>
      <w:r w:rsidRPr="00160907">
        <w:rPr>
          <w:strike/>
        </w:rPr>
        <w:t>and 59.18.370</w:t>
      </w:r>
      <w:r w:rsidRPr="00160907">
        <w:t>))</w:t>
      </w:r>
      <w:r w:rsidRPr="0088740C" w:rsidR="0088740C">
        <w:rPr>
          <w:u w:val="single"/>
        </w:rPr>
        <w:t>,</w:t>
      </w:r>
      <w:r w:rsidRPr="00160907">
        <w:t>" strike "</w:t>
      </w:r>
      <w:r w:rsidRPr="00160907">
        <w:rPr>
          <w:u w:val="single"/>
        </w:rPr>
        <w:t>section 8 of this act,</w:t>
      </w:r>
      <w:r w:rsidRPr="00160907">
        <w:t>"</w:t>
      </w:r>
    </w:p>
    <w:permEnd w:id="813440332"/>
    <w:p w:rsidR="00ED2EEB" w:rsidP="003B7927" w:rsidRDefault="00ED2EEB" w14:paraId="3E272D7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7248957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40F4B8E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B7927" w:rsidRDefault="00D659AC" w14:paraId="00084BC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C757F7" w:rsidP="003B7927" w:rsidRDefault="0096303F" w14:paraId="2B169F6F" w14:textId="1FCF961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C757F7">
                  <w:t xml:space="preserve">(1) </w:t>
                </w:r>
                <w:r w:rsidR="0029585B">
                  <w:t>Strikes the section providing that</w:t>
                </w:r>
                <w:r w:rsidR="00AE2B16">
                  <w:t>, subject to funds appropriated,</w:t>
                </w:r>
                <w:r w:rsidR="0029585B">
                  <w:t xml:space="preserve"> the court must appoin</w:t>
                </w:r>
                <w:r w:rsidR="00AE2B16">
                  <w:t>t an attorney for an indigent tenant in an unlawful detainer proceeding</w:t>
                </w:r>
                <w:r w:rsidR="00D25924">
                  <w:t xml:space="preserve"> and removes reference to this section from the Manufactured/Mobile Home Landlord-Tenant Act</w:t>
                </w:r>
                <w:r w:rsidR="00AE2B16">
                  <w:t>.</w:t>
                </w:r>
                <w:r w:rsidR="00C757F7">
                  <w:t xml:space="preserve"> </w:t>
                </w:r>
              </w:p>
              <w:p w:rsidR="00C757F7" w:rsidP="003B7927" w:rsidRDefault="00C757F7" w14:paraId="7ADBE80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(2)</w:t>
                </w:r>
                <w:r w:rsidR="00AE2B16">
                  <w:t xml:space="preserve"> Strikes the section requiring the Office of Civil Legal Aid to administer the funds appropriated to provide legal representation to indigent tenants in unlawful detainer proceedings. </w:t>
                </w:r>
              </w:p>
              <w:p w:rsidR="001C1B27" w:rsidP="003B7927" w:rsidRDefault="00C757F7" w14:paraId="5950F74D" w14:textId="3C7FF3A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(3) Strikes language from the uniform 14-day pay or vacate notice providing, "State law provides you the right to legal representation."</w:t>
                </w:r>
                <w:r w:rsidRPr="0096303F" w:rsidR="001C1B27">
                  <w:t> </w:t>
                </w:r>
              </w:p>
              <w:p w:rsidRPr="007D1589" w:rsidR="001B4E53" w:rsidP="00D25924" w:rsidRDefault="00C757F7" w14:paraId="122C1A2C" w14:textId="476BE98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(4) Strikes language providing that, upon expiration of the Eviction Resolution Pilot Program, dispute resolution centers are encouraged to notify the housing justice project or northwest justice project </w:t>
                </w:r>
                <w:r>
                  <w:lastRenderedPageBreak/>
                  <w:t xml:space="preserve">serving the county where the dispute resolution center is located once notice is received </w:t>
                </w:r>
                <w:r w:rsidR="00D25924">
                  <w:t xml:space="preserve">from the landlord. </w:t>
                </w:r>
                <w:r>
                  <w:t xml:space="preserve">  </w:t>
                </w:r>
              </w:p>
            </w:tc>
          </w:tr>
        </w:sdtContent>
      </w:sdt>
      <w:permEnd w:id="1572489579"/>
    </w:tbl>
    <w:p w:rsidR="00DF5D0E" w:rsidP="003B7927" w:rsidRDefault="00DF5D0E" w14:paraId="0765D16F" w14:textId="77777777">
      <w:pPr>
        <w:pStyle w:val="BillEnd"/>
        <w:suppressLineNumbers/>
      </w:pPr>
    </w:p>
    <w:p w:rsidR="00DF5D0E" w:rsidP="003B7927" w:rsidRDefault="00DE256E" w14:paraId="6820313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B7927" w:rsidRDefault="00AB682C" w14:paraId="360C028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F3C3B" w14:textId="77777777" w:rsidR="003B7927" w:rsidRDefault="003B7927" w:rsidP="00DF5D0E">
      <w:r>
        <w:separator/>
      </w:r>
    </w:p>
  </w:endnote>
  <w:endnote w:type="continuationSeparator" w:id="0">
    <w:p w14:paraId="7F7BE6B6" w14:textId="77777777" w:rsidR="003B7927" w:rsidRDefault="003B792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695A" w:rsidRDefault="00CF695A" w14:paraId="534006C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EB7237" w14:paraId="268DCE62" w14:textId="29C0069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306D5">
      <w:t>5160-S2.E AMH DUFA BROD 120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EB7237" w14:paraId="08E7CE23" w14:textId="31442B5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306D5">
      <w:t>5160-S2.E AMH DUFA BROD 120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811F4" w14:textId="77777777" w:rsidR="003B7927" w:rsidRDefault="003B7927" w:rsidP="00DF5D0E">
      <w:r>
        <w:separator/>
      </w:r>
    </w:p>
  </w:footnote>
  <w:footnote w:type="continuationSeparator" w:id="0">
    <w:p w14:paraId="72BEEDC6" w14:textId="77777777" w:rsidR="003B7927" w:rsidRDefault="003B792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9CB47" w14:textId="77777777" w:rsidR="00CF695A" w:rsidRDefault="00CF69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EF70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3BCFDE" wp14:editId="43A25EF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1DF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5D98F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6563C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56AA9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7F1C5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134E3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505BC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824A1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065C4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B2A08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6821C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894F8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6061E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3C54D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342FB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BB793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CA277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FC400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D5BA1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F5745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2158B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F945D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9DC68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78FF5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8C3DC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CFA88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24AE3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E07CD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C55DE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53782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D8667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84232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E9EF0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28461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3BCFD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FB1DF8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5D98F2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6563CE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56AA96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7F1C59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134E36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505BCB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824A1F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065C45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B2A080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6821CB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894F84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6061E4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3C54DB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342FB8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BB7938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CA2773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FC400B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D5BA1B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F57459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2158B7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F945DB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9DC680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78FF55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8C3DCC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CFA884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24AE38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E07CD2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C55DE2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537821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D86679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84232A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E9EF0A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284619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5B9D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2262CE" wp14:editId="0D35455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72EC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D7A72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D7AA8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59938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20CC1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E6E23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251B4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384DE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B5D45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4495B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D49D5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48934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EB3F0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815C9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6CF02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E93DF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9E0D9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21727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D4053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7D955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7B5A3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E5031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580A2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2F188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70F93E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BA9343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545307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2262C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C672EC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D7A722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D7AA85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599382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20CC1A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E6E236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251B47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384DE9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B5D45B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4495B8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D49D55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489349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EB3F04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815C90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6CF023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E93DF0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9E0D9F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217270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D4053B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7D9559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7B5A38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E50315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580A2C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2F1888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70F93E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BA9343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545307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60907"/>
    <w:rsid w:val="001A775A"/>
    <w:rsid w:val="001B13A2"/>
    <w:rsid w:val="001B4E53"/>
    <w:rsid w:val="001C1B27"/>
    <w:rsid w:val="001C7F91"/>
    <w:rsid w:val="001E6675"/>
    <w:rsid w:val="00217E8A"/>
    <w:rsid w:val="00265296"/>
    <w:rsid w:val="00281CBD"/>
    <w:rsid w:val="0029585B"/>
    <w:rsid w:val="00316CD9"/>
    <w:rsid w:val="00355CDA"/>
    <w:rsid w:val="003B7927"/>
    <w:rsid w:val="003E2FC6"/>
    <w:rsid w:val="00492DDC"/>
    <w:rsid w:val="004C6615"/>
    <w:rsid w:val="005115F9"/>
    <w:rsid w:val="00513FB6"/>
    <w:rsid w:val="00523C5A"/>
    <w:rsid w:val="005E69C3"/>
    <w:rsid w:val="00605C39"/>
    <w:rsid w:val="00675062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740C"/>
    <w:rsid w:val="008C7E6E"/>
    <w:rsid w:val="00931B84"/>
    <w:rsid w:val="0096303F"/>
    <w:rsid w:val="00972869"/>
    <w:rsid w:val="00984CD1"/>
    <w:rsid w:val="00994E3D"/>
    <w:rsid w:val="009F23A9"/>
    <w:rsid w:val="00A01F29"/>
    <w:rsid w:val="00A17B5B"/>
    <w:rsid w:val="00A4729B"/>
    <w:rsid w:val="00A864CA"/>
    <w:rsid w:val="00A93D4A"/>
    <w:rsid w:val="00AA1230"/>
    <w:rsid w:val="00AB682C"/>
    <w:rsid w:val="00AD2D0A"/>
    <w:rsid w:val="00AE2B16"/>
    <w:rsid w:val="00B31D1C"/>
    <w:rsid w:val="00B41494"/>
    <w:rsid w:val="00B518D0"/>
    <w:rsid w:val="00B56650"/>
    <w:rsid w:val="00B73E0A"/>
    <w:rsid w:val="00B961E0"/>
    <w:rsid w:val="00BD38ED"/>
    <w:rsid w:val="00BF44DF"/>
    <w:rsid w:val="00C61A83"/>
    <w:rsid w:val="00C757F7"/>
    <w:rsid w:val="00C8108C"/>
    <w:rsid w:val="00C84AD0"/>
    <w:rsid w:val="00CF695A"/>
    <w:rsid w:val="00D25924"/>
    <w:rsid w:val="00D306D5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7237"/>
    <w:rsid w:val="00EC4C96"/>
    <w:rsid w:val="00ED2EEB"/>
    <w:rsid w:val="00F229DE"/>
    <w:rsid w:val="00F304D3"/>
    <w:rsid w:val="00F4663F"/>
    <w:rsid w:val="00F9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C7F6FF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160907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B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5160-S2.E</BillDocName>
  <AmendType>AMH</AmendType>
  <SponsorAcronym>CHAM</SponsorAcronym>
  <DrafterAcronym>BROD</DrafterAcronym>
  <DraftNumber>120</DraftNumber>
  <ReferenceNumber>E2SSB 5160</ReferenceNumber>
  <Floor>H AMD TO HHSV COMM AMD(H-1400.1/21)</Floor>
  <AmendmentNumber> 623</AmendmentNumber>
  <Sponsors>By Representative Chambers</Sponsors>
  <FloorAction>WITHDRAWN 04/08/2021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61</TotalTime>
  <Pages>2</Pages>
  <Words>272</Words>
  <Characters>1458</Characters>
  <Application>Microsoft Office Word</Application>
  <DocSecurity>8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5160-S2.E AMH DUFA BROD 120</vt:lpstr>
    </vt:vector>
  </TitlesOfParts>
  <Company>Washington State Legislature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5160-S2.E AMH CHAM BROD 120</dc:title>
  <dc:creator>Lena Brodsky</dc:creator>
  <cp:lastModifiedBy>Brodsky, Lena</cp:lastModifiedBy>
  <cp:revision>15</cp:revision>
  <dcterms:created xsi:type="dcterms:W3CDTF">2021-04-06T00:11:00Z</dcterms:created>
  <dcterms:modified xsi:type="dcterms:W3CDTF">2021-04-06T16:12:00Z</dcterms:modified>
</cp:coreProperties>
</file>