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179FF" w14:paraId="48B1D65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2BF5">
            <w:t>5163-S2.E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2B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2BF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2BF5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2BF5">
            <w:t>752</w:t>
          </w:r>
        </w:sdtContent>
      </w:sdt>
    </w:p>
    <w:p w:rsidR="00DF5D0E" w:rsidP="00B73E0A" w:rsidRDefault="00AA1230" w14:paraId="6977AC9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79FF" w14:paraId="2F248AB9" w14:textId="6E9189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2BF5">
            <w:rPr>
              <w:b/>
              <w:u w:val="single"/>
            </w:rPr>
            <w:t>E2SSB 5163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2BF5">
            <w:t>H AMD TO PS COMM AMD (H-1371.1/21)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544</w:t>
          </w:r>
        </w:sdtContent>
      </w:sdt>
    </w:p>
    <w:p w:rsidR="00DF5D0E" w:rsidP="00605C39" w:rsidRDefault="006179FF" w14:paraId="27EAB6B2" w14:textId="1C3C32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2BF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2BF5" w14:paraId="726F9C2F" w14:textId="1C5952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="00F92BF5" w:rsidP="00C8108C" w:rsidRDefault="00DE256E" w14:paraId="3EC7A8E4" w14:textId="2B4552C1">
      <w:pPr>
        <w:pStyle w:val="Page"/>
      </w:pPr>
      <w:bookmarkStart w:name="StartOfAmendmentBody" w:id="0"/>
      <w:bookmarkEnd w:id="0"/>
      <w:permStart w:edGrp="everyone" w:id="543490902"/>
      <w:r>
        <w:tab/>
      </w:r>
      <w:r w:rsidR="00F92BF5">
        <w:t xml:space="preserve">On page </w:t>
      </w:r>
      <w:r w:rsidR="00761B81">
        <w:t>9, line 25 of the striking amendment, after "court" strike "shall" and insert "((</w:t>
      </w:r>
      <w:r w:rsidRPr="00761B81" w:rsidR="00761B81">
        <w:rPr>
          <w:strike/>
        </w:rPr>
        <w:t>shall</w:t>
      </w:r>
      <w:r w:rsidR="00761B81">
        <w:t xml:space="preserve">)) </w:t>
      </w:r>
      <w:r w:rsidRPr="00761B81" w:rsidR="00761B81">
        <w:rPr>
          <w:u w:val="single"/>
        </w:rPr>
        <w:t>may</w:t>
      </w:r>
      <w:r w:rsidR="00761B81">
        <w:t>"</w:t>
      </w:r>
    </w:p>
    <w:p w:rsidR="00761B81" w:rsidP="00761B81" w:rsidRDefault="00761B81" w14:paraId="18C959BE" w14:textId="52512F8E">
      <w:pPr>
        <w:pStyle w:val="RCWSLText"/>
      </w:pPr>
    </w:p>
    <w:p w:rsidR="00761B81" w:rsidP="00761B81" w:rsidRDefault="00761B81" w14:paraId="0F9A36C0" w14:textId="369B372B">
      <w:pPr>
        <w:pStyle w:val="RCWSLText"/>
      </w:pPr>
      <w:r>
        <w:tab/>
        <w:t>On page 9, line 32 of the striking amendment, after "</w:t>
      </w:r>
      <w:r>
        <w:rPr>
          <w:u w:val="single"/>
        </w:rPr>
        <w:t>court</w:t>
      </w:r>
      <w:r>
        <w:t>" strike "</w:t>
      </w:r>
      <w:r>
        <w:rPr>
          <w:u w:val="single"/>
        </w:rPr>
        <w:t>shall</w:t>
      </w:r>
      <w:r>
        <w:t>" and insert "</w:t>
      </w:r>
      <w:r>
        <w:rPr>
          <w:u w:val="single"/>
        </w:rPr>
        <w:t>may</w:t>
      </w:r>
      <w:r>
        <w:t>"</w:t>
      </w:r>
    </w:p>
    <w:p w:rsidR="00761B81" w:rsidP="00761B81" w:rsidRDefault="00761B81" w14:paraId="1D18D4FE" w14:textId="5CAFDFA6">
      <w:pPr>
        <w:pStyle w:val="RCWSLText"/>
      </w:pPr>
    </w:p>
    <w:p w:rsidRPr="00761B81" w:rsidR="00761B81" w:rsidP="00761B81" w:rsidRDefault="00761B81" w14:paraId="6223D92A" w14:textId="1C381D49">
      <w:pPr>
        <w:pStyle w:val="RCWSLText"/>
      </w:pPr>
      <w:r>
        <w:tab/>
        <w:t>On page 10, line 3 of the striking amendment, after "</w:t>
      </w:r>
      <w:r>
        <w:rPr>
          <w:u w:val="single"/>
        </w:rPr>
        <w:t>court</w:t>
      </w:r>
      <w:r>
        <w:t>" strike "</w:t>
      </w:r>
      <w:r>
        <w:rPr>
          <w:u w:val="single"/>
        </w:rPr>
        <w:t>shall</w:t>
      </w:r>
      <w:r>
        <w:t>" and insert "</w:t>
      </w:r>
      <w:r>
        <w:rPr>
          <w:u w:val="single"/>
        </w:rPr>
        <w:t>may</w:t>
      </w:r>
      <w:r>
        <w:t>"</w:t>
      </w:r>
    </w:p>
    <w:p w:rsidRPr="00F92BF5" w:rsidR="00DF5D0E" w:rsidP="00F92BF5" w:rsidRDefault="00DF5D0E" w14:paraId="72CF8285" w14:textId="4586D19B">
      <w:pPr>
        <w:suppressLineNumbers/>
        <w:rPr>
          <w:spacing w:val="-3"/>
        </w:rPr>
      </w:pPr>
    </w:p>
    <w:permEnd w:id="543490902"/>
    <w:p w:rsidR="00ED2EEB" w:rsidP="00F92BF5" w:rsidRDefault="00ED2EEB" w14:paraId="0CA7096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97205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A0C4F0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92BF5" w:rsidRDefault="00D659AC" w14:paraId="7F1F537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2BF5" w:rsidRDefault="0096303F" w14:paraId="6FD28AF2" w14:textId="489D90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1B81">
                  <w:t xml:space="preserve">Modifies certain requirements for proceedings on contested petitions for </w:t>
                </w:r>
                <w:r w:rsidR="00E77D34">
                  <w:t>unconditional and conditional</w:t>
                </w:r>
                <w:r w:rsidR="00761B81">
                  <w:t xml:space="preserve"> release of sexually violent predators, including: (1) providing that the court has discretion to set a hearing on the issue of unconditional </w:t>
                </w:r>
                <w:r w:rsidR="00E77D34">
                  <w:t>release</w:t>
                </w:r>
                <w:r w:rsidR="00761B81">
                  <w:t xml:space="preserve"> after the state fails to present sufficient evidence that the person is still a sexually violent predator (rather than requiring the court to set a hearing in these circumstances as provided in current law); (2) providing that the court has discretion to order the Department of Social and Health Services (DSHS) to identify a preliminary less restrictive alternative placement when the state fails to present sufficient evidence that conditional release is </w:t>
                </w:r>
                <w:r w:rsidR="00E77D34">
                  <w:t>in</w:t>
                </w:r>
                <w:r w:rsidR="00761B81">
                  <w:t xml:space="preserve">appropriate (rather than requiring the court to order the DSHS to identify an LRA placement in these circumstances as provided in the underlying bill); and (3) providing that the court has discretion to set a hearing on the issue of conditional release after a less restrictive placement has been identified by either the DSHS or the sexually violent predator (rather than requiring the court to set a hearing </w:t>
                </w:r>
                <w:r w:rsidR="00E77D34">
                  <w:t>on the issue of conditional release under these circumstances as provided in the underlying bill).</w:t>
                </w:r>
              </w:p>
              <w:p w:rsidRPr="007D1589" w:rsidR="001B4E53" w:rsidP="00F92BF5" w:rsidRDefault="001B4E53" w14:paraId="7B294A1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9720546"/>
    </w:tbl>
    <w:p w:rsidR="00DF5D0E" w:rsidP="00F92BF5" w:rsidRDefault="00DF5D0E" w14:paraId="45400D44" w14:textId="77777777">
      <w:pPr>
        <w:pStyle w:val="BillEnd"/>
        <w:suppressLineNumbers/>
      </w:pPr>
    </w:p>
    <w:p w:rsidR="00DF5D0E" w:rsidP="00F92BF5" w:rsidRDefault="00DE256E" w14:paraId="4549C83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92BF5" w:rsidRDefault="00AB682C" w14:paraId="3A91B52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FA79" w14:textId="77777777" w:rsidR="00F92BF5" w:rsidRDefault="00F92BF5" w:rsidP="00DF5D0E">
      <w:r>
        <w:separator/>
      </w:r>
    </w:p>
  </w:endnote>
  <w:endnote w:type="continuationSeparator" w:id="0">
    <w:p w14:paraId="7394234D" w14:textId="77777777" w:rsidR="00F92BF5" w:rsidRDefault="00F92B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12F" w:rsidRDefault="005E712F" w14:paraId="6B5027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E712F" w14:paraId="15BC9B38" w14:textId="09B23D26">
    <w:pPr>
      <w:pStyle w:val="AmendDraftFooter"/>
    </w:pPr>
    <w:fldSimple w:instr=" TITLE   \* MERGEFORMAT ">
      <w:r w:rsidR="00F92BF5">
        <w:t>5163-S2.E AMH KLIP LEON 752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E712F" w14:paraId="2782AB1F" w14:textId="7F5C191E">
    <w:pPr>
      <w:pStyle w:val="AmendDraftFooter"/>
    </w:pPr>
    <w:fldSimple w:instr=" TITLE   \* MERGEFORMAT ">
      <w:r>
        <w:t>5163-S2.E AMH KLIP LEON 752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F11E3" w14:textId="77777777" w:rsidR="00F92BF5" w:rsidRDefault="00F92BF5" w:rsidP="00DF5D0E">
      <w:r>
        <w:separator/>
      </w:r>
    </w:p>
  </w:footnote>
  <w:footnote w:type="continuationSeparator" w:id="0">
    <w:p w14:paraId="6A7E5BE3" w14:textId="77777777" w:rsidR="00F92BF5" w:rsidRDefault="00F92B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C8EA" w14:textId="77777777" w:rsidR="005E712F" w:rsidRDefault="005E7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58A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E53C10" wp14:editId="6B3E358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5C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3215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B77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D9C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EA1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745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F01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059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A88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271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32A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BB4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98E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19D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B01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5E3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E5E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C1E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D03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A6A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374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488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046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6BE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3ED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B5A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D3D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F1D0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B9F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4CB4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B5C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9D9C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CF7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251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53C1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655C2D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32154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B77A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D9CF1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EA1D5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745BB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F01FE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059E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A88C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271A8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32AA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BB46D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98E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19D2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B01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5E3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E5ECF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C1ED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D03C5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A6A5E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3744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488A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046A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6BE50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3EDD1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B5A6F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D3D84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F1D079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B9FA7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4CB48D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B5C88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9D9CE6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CF776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251A5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C3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98AF32" wp14:editId="1885F6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A1B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3B4E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0FE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445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7F0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656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659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90F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199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CAB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9D1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950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82E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54E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9DB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1FD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BC5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905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12B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645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983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456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111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2F3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5E3E5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8B3C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A8FF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8AF3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151A1B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3B4E7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0FEE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445B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7F081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6561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659EF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90F52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19973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CAB5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9D1E0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950F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82E3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54E3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9DB46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1FDF0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BC5E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905B7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12B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6458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983C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456A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1113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2F3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5E3E5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8B3C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A8FF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5E712F"/>
    <w:rsid w:val="00605C39"/>
    <w:rsid w:val="006179FF"/>
    <w:rsid w:val="006841E6"/>
    <w:rsid w:val="006F7027"/>
    <w:rsid w:val="007049E4"/>
    <w:rsid w:val="0072335D"/>
    <w:rsid w:val="0072541D"/>
    <w:rsid w:val="00757317"/>
    <w:rsid w:val="00761B81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D34"/>
    <w:rsid w:val="00E831A5"/>
    <w:rsid w:val="00E850E7"/>
    <w:rsid w:val="00EC4C96"/>
    <w:rsid w:val="00ED2EEB"/>
    <w:rsid w:val="00F229DE"/>
    <w:rsid w:val="00F304D3"/>
    <w:rsid w:val="00F4663F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A929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60D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5163-S2.E</BillDocName>
  <AmendType>AMH</AmendType>
  <SponsorAcronym>KLIP</SponsorAcronym>
  <DrafterAcronym>LEON</DrafterAcronym>
  <DraftNumber>752</DraftNumber>
  <ReferenceNumber>E2SSB 5163</ReferenceNumber>
  <Floor>H AMD TO PS COMM AMD (H-1371.1/21)</Floor>
  <AmendmentNumber> 544</AmendmentNumber>
  <Sponsors>By Representative Klippert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270</Words>
  <Characters>1424</Characters>
  <Application>Microsoft Office Word</Application>
  <DocSecurity>8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5163-S2.E AMH KLIP LEON 752</vt:lpstr>
    </vt:vector>
  </TitlesOfParts>
  <Company>Washington State Legislature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5163-S2.E AMH KLIP LEON 752</dc:title>
  <dc:creator>Kelly Leonard</dc:creator>
  <cp:lastModifiedBy>Leonard, Kelly</cp:lastModifiedBy>
  <cp:revision>4</cp:revision>
  <dcterms:created xsi:type="dcterms:W3CDTF">2021-04-05T19:46:00Z</dcterms:created>
  <dcterms:modified xsi:type="dcterms:W3CDTF">2021-04-05T20:29:00Z</dcterms:modified>
</cp:coreProperties>
</file>