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E1394" w14:paraId="46C36F6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5FF1">
            <w:t>5227-S2.E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5F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5FF1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5FF1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5FF1">
            <w:t>406</w:t>
          </w:r>
        </w:sdtContent>
      </w:sdt>
    </w:p>
    <w:p w:rsidR="00DF5D0E" w:rsidP="00B73E0A" w:rsidRDefault="00AA1230" w14:paraId="5295BD2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1394" w14:paraId="558648E0" w14:textId="28D51F4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5FF1">
            <w:rPr>
              <w:b/>
              <w:u w:val="single"/>
            </w:rPr>
            <w:t>E2SSB 5227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5FF1">
            <w:t xml:space="preserve">H AMD TO CWD COMM AMD (H-1309.1/21)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577</w:t>
          </w:r>
        </w:sdtContent>
      </w:sdt>
    </w:p>
    <w:p w:rsidR="00DF5D0E" w:rsidP="00605C39" w:rsidRDefault="00AE1394" w14:paraId="1BA68CB3" w14:textId="5E78184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5FF1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15FF1" w14:paraId="5F7061E7" w14:textId="27817B9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04/09/2021</w:t>
          </w:r>
        </w:p>
      </w:sdtContent>
    </w:sdt>
    <w:p w:rsidR="00E15FF1" w:rsidP="00C8108C" w:rsidRDefault="00DE256E" w14:paraId="7568C191" w14:textId="32D2B71B">
      <w:pPr>
        <w:pStyle w:val="Page"/>
      </w:pPr>
      <w:bookmarkStart w:name="StartOfAmendmentBody" w:id="0"/>
      <w:bookmarkEnd w:id="0"/>
      <w:permStart w:edGrp="everyone" w:id="348086572"/>
      <w:r>
        <w:tab/>
      </w:r>
      <w:r w:rsidR="00E15FF1">
        <w:t>On page 2, beginning on line 29 of the striking amendment, after "(3)(a)" strike all material through "employee." on line 32</w:t>
      </w:r>
    </w:p>
    <w:p w:rsidR="006D2579" w:rsidP="006D2579" w:rsidRDefault="006D2579" w14:paraId="58C75735" w14:textId="1BAFD25E">
      <w:pPr>
        <w:pStyle w:val="RCWSLText"/>
      </w:pPr>
    </w:p>
    <w:p w:rsidR="006D2579" w:rsidP="006D2579" w:rsidRDefault="006D2579" w14:paraId="43261533" w14:textId="5EE97C48">
      <w:pPr>
        <w:pStyle w:val="RCWSLText"/>
      </w:pPr>
      <w:r>
        <w:tab/>
        <w:t xml:space="preserve">On page 3, </w:t>
      </w:r>
      <w:r w:rsidR="006D46BB">
        <w:t xml:space="preserve">beginning on </w:t>
      </w:r>
      <w:r>
        <w:t>line 1 of the striking amendment, after "education" strike "are only required" and insert "only need"</w:t>
      </w:r>
    </w:p>
    <w:p w:rsidR="006D2579" w:rsidP="006D2579" w:rsidRDefault="006D2579" w14:paraId="6EF59598" w14:textId="5E78DD41">
      <w:pPr>
        <w:pStyle w:val="RCWSLText"/>
      </w:pPr>
    </w:p>
    <w:p w:rsidR="006D2579" w:rsidP="006D2579" w:rsidRDefault="006D2579" w14:paraId="5DCCFC53" w14:textId="55E50AE4">
      <w:pPr>
        <w:pStyle w:val="RCWSLText"/>
      </w:pPr>
      <w:r>
        <w:tab/>
        <w:t xml:space="preserve">On page 3, line 11 of the striking amendment, after "(4)" insert "Faculty </w:t>
      </w:r>
      <w:r w:rsidR="009C64DF">
        <w:t>or</w:t>
      </w:r>
      <w:r>
        <w:t xml:space="preserve"> staff who do not participate in the diversity, equity, inclusion, or antiracism training may not be fired or released from their position</w:t>
      </w:r>
      <w:r w:rsidR="009C64DF">
        <w:t xml:space="preserve"> due to their lack of participation in the program</w:t>
      </w:r>
      <w:r>
        <w:t>.</w:t>
      </w:r>
    </w:p>
    <w:p w:rsidR="006D2579" w:rsidP="006D2579" w:rsidRDefault="006D2579" w14:paraId="5F71146D" w14:textId="7B8DF80E">
      <w:pPr>
        <w:pStyle w:val="RCWSLText"/>
      </w:pPr>
      <w:r>
        <w:tab/>
        <w:t>(5)"</w:t>
      </w:r>
    </w:p>
    <w:p w:rsidR="006D2579" w:rsidP="006D2579" w:rsidRDefault="006D2579" w14:paraId="10722CCC" w14:textId="072D3D65">
      <w:pPr>
        <w:pStyle w:val="RCWSLText"/>
      </w:pPr>
    </w:p>
    <w:p w:rsidRPr="006D2579" w:rsidR="006D2579" w:rsidP="006D2579" w:rsidRDefault="006D2579" w14:paraId="6D98F067" w14:textId="0C11A061">
      <w:pPr>
        <w:pStyle w:val="RCWSLText"/>
      </w:pPr>
      <w:r>
        <w:tab/>
        <w:t>Renumber the remaining subsections consecutively and correct any internal references accordingly.</w:t>
      </w:r>
    </w:p>
    <w:p w:rsidR="00E15FF1" w:rsidP="00E15FF1" w:rsidRDefault="00E15FF1" w14:paraId="3CFA7FD1" w14:textId="713B8A0E">
      <w:pPr>
        <w:pStyle w:val="RCWSLText"/>
      </w:pPr>
    </w:p>
    <w:p w:rsidR="00E15FF1" w:rsidP="00E15FF1" w:rsidRDefault="00E15FF1" w14:paraId="142C3645" w14:textId="51773A67">
      <w:pPr>
        <w:pStyle w:val="RCWSLText"/>
      </w:pPr>
      <w:r>
        <w:tab/>
        <w:t>On page 5, line 22 of the striking amendment, after "education" strike "must" and insert "may"</w:t>
      </w:r>
    </w:p>
    <w:p w:rsidR="00E15FF1" w:rsidP="00E15FF1" w:rsidRDefault="00E15FF1" w14:paraId="66085E41" w14:textId="6A14BF79">
      <w:pPr>
        <w:pStyle w:val="RCWSLText"/>
      </w:pPr>
    </w:p>
    <w:p w:rsidR="00E15FF1" w:rsidP="00E15FF1" w:rsidRDefault="00E15FF1" w14:paraId="39027952" w14:textId="5473D1C6">
      <w:pPr>
        <w:pStyle w:val="RCWSLText"/>
      </w:pPr>
      <w:r>
        <w:tab/>
        <w:t>On page 5, at the beginning of line 25 of the striking amendment, strike "required" and insert "necessary"</w:t>
      </w:r>
    </w:p>
    <w:p w:rsidR="006D2579" w:rsidP="00E15FF1" w:rsidRDefault="006D2579" w14:paraId="7A438DBD" w14:textId="0CA192AF">
      <w:pPr>
        <w:pStyle w:val="RCWSLText"/>
      </w:pPr>
    </w:p>
    <w:p w:rsidRPr="009C64DF" w:rsidR="006D2579" w:rsidP="009C64DF" w:rsidRDefault="006D2579" w14:paraId="2D850357" w14:textId="3F5B7635">
      <w:pPr>
        <w:pStyle w:val="RCWSLText"/>
        <w:suppressAutoHyphens w:val="0"/>
        <w:rPr>
          <w:spacing w:val="0"/>
        </w:rPr>
      </w:pPr>
      <w:r>
        <w:tab/>
        <w:t>On page 5, line 26 of the striking amendment, after "a" strike "</w:t>
      </w:r>
      <w:r w:rsidRPr="009C64DF">
        <w:rPr>
          <w:spacing w:val="0"/>
        </w:rPr>
        <w:t>required"</w:t>
      </w:r>
    </w:p>
    <w:p w:rsidRPr="009C64DF" w:rsidR="00DF5D0E" w:rsidP="009C64DF" w:rsidRDefault="00DF5D0E" w14:paraId="282C1761" w14:textId="1B42579F">
      <w:pPr>
        <w:spacing w:line="408" w:lineRule="exact"/>
        <w:jc w:val="both"/>
      </w:pPr>
    </w:p>
    <w:p w:rsidRPr="009C64DF" w:rsidR="006D2579" w:rsidP="009C64DF" w:rsidRDefault="006D2579" w14:paraId="5B2832F2" w14:textId="54F1DB28">
      <w:pPr>
        <w:spacing w:line="408" w:lineRule="exact"/>
        <w:jc w:val="both"/>
      </w:pPr>
      <w:r w:rsidRPr="009C64DF">
        <w:tab/>
        <w:t>On page 5, line 31</w:t>
      </w:r>
      <w:r w:rsidR="006D46BB">
        <w:t xml:space="preserve"> of the striking amendment</w:t>
      </w:r>
      <w:r w:rsidRPr="009C64DF">
        <w:t>, after "years."</w:t>
      </w:r>
      <w:r w:rsidRPr="009C64DF" w:rsidR="00D47DE4">
        <w:t xml:space="preserve"> insert "A student who does not participate in the diversity, equity, inclusion, and antiracism training may not be penalized or prohibited </w:t>
      </w:r>
      <w:r w:rsidRPr="009C64DF" w:rsidR="00D47DE4">
        <w:lastRenderedPageBreak/>
        <w:t>from pursuing their degree</w:t>
      </w:r>
      <w:r w:rsidR="009C64DF">
        <w:t xml:space="preserve"> due to lack of participation in the program</w:t>
      </w:r>
      <w:r w:rsidRPr="009C64DF" w:rsidR="00D47DE4">
        <w:t>."</w:t>
      </w:r>
    </w:p>
    <w:permEnd w:id="348086572"/>
    <w:p w:rsidR="00ED2EEB" w:rsidP="00E15FF1" w:rsidRDefault="00ED2EEB" w14:paraId="4ED6D20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1151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180C5C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15FF1" w:rsidRDefault="00D659AC" w14:paraId="22446E9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15FF1" w:rsidRDefault="0096303F" w14:paraId="3652C5EF" w14:textId="218C81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D47DE4" w:rsidP="00D47DE4" w:rsidRDefault="00D47DE4" w14:paraId="2651822A" w14:textId="791BF8E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Makes the diversity, equity, inclusion, and antiracism trainings for faculty, staff, and students permissive rather than required.</w:t>
                </w:r>
              </w:p>
              <w:p w:rsidR="00D47DE4" w:rsidP="00D47DE4" w:rsidRDefault="00D47DE4" w14:paraId="412992EF" w14:textId="311806ED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Adds that faculty and staff who do not participate in the diversity, equity, inclusion, and antiracism trainings may not be fired from their position</w:t>
                </w:r>
                <w:r w:rsidR="009C64DF">
                  <w:t xml:space="preserve"> due to lack of participation</w:t>
                </w:r>
                <w:r>
                  <w:t>.</w:t>
                </w:r>
              </w:p>
              <w:p w:rsidRPr="007D1589" w:rsidR="001B4E53" w:rsidP="009C64DF" w:rsidRDefault="00D47DE4" w14:paraId="20803512" w14:textId="1958B99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Adds that students who do not participate in the diversity, equity, inclusion, and antiracism trainings may not be penalized or prohibited from pursing their degree</w:t>
                </w:r>
                <w:r w:rsidR="009C64DF">
                  <w:t xml:space="preserve"> due to lack of participation</w:t>
                </w:r>
                <w:r>
                  <w:t>.</w:t>
                </w:r>
              </w:p>
            </w:tc>
          </w:tr>
        </w:sdtContent>
      </w:sdt>
      <w:permEnd w:id="59115166"/>
    </w:tbl>
    <w:p w:rsidR="00DF5D0E" w:rsidP="00E15FF1" w:rsidRDefault="00DF5D0E" w14:paraId="743180F8" w14:textId="77777777">
      <w:pPr>
        <w:pStyle w:val="BillEnd"/>
        <w:suppressLineNumbers/>
      </w:pPr>
    </w:p>
    <w:p w:rsidR="00DF5D0E" w:rsidP="00E15FF1" w:rsidRDefault="00DE256E" w14:paraId="2A2DA42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15FF1" w:rsidRDefault="00AB682C" w14:paraId="33FF41F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F61A" w14:textId="77777777" w:rsidR="00E15FF1" w:rsidRDefault="00E15FF1" w:rsidP="00DF5D0E">
      <w:r>
        <w:separator/>
      </w:r>
    </w:p>
  </w:endnote>
  <w:endnote w:type="continuationSeparator" w:id="0">
    <w:p w14:paraId="75C10299" w14:textId="77777777" w:rsidR="00E15FF1" w:rsidRDefault="00E15F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0D23" w:rsidRDefault="00A00D23" w14:paraId="2E6567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22E7B" w14:paraId="22F25F86" w14:textId="5ED531EC">
    <w:pPr>
      <w:pStyle w:val="AmendDraftFooter"/>
    </w:pPr>
    <w:fldSimple w:instr=" TITLE   \* MERGEFORMAT ">
      <w:r>
        <w:t>5227-S2.E AMH GRAH MULV 406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22E7B" w14:paraId="07046746" w14:textId="77B4AC09">
    <w:pPr>
      <w:pStyle w:val="AmendDraftFooter"/>
    </w:pPr>
    <w:fldSimple w:instr=" TITLE   \* MERGEFORMAT ">
      <w:r>
        <w:t>5227-S2.E AMH GRAH MULV 406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5A85A" w14:textId="77777777" w:rsidR="00E15FF1" w:rsidRDefault="00E15FF1" w:rsidP="00DF5D0E">
      <w:r>
        <w:separator/>
      </w:r>
    </w:p>
  </w:footnote>
  <w:footnote w:type="continuationSeparator" w:id="0">
    <w:p w14:paraId="5439D667" w14:textId="77777777" w:rsidR="00E15FF1" w:rsidRDefault="00E15F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6411" w14:textId="77777777" w:rsidR="00A00D23" w:rsidRDefault="00A00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21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ABA7E" wp14:editId="14D13F1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11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3EF2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EBB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21D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EF9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713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92A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49A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5E1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2BB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E79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757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1F0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FF0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E54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341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180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FEA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ADE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6A4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7F9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05A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FC3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6F9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020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79E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182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C1E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C051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52A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FD29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BED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402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853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ABA7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6B11E9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3EF28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EBBF9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21D4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EF96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71388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92A82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49A57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5E13D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2BBC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E7961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7575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1F049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FF081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E5427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34150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180ED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FEA28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ADED0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6A49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7F9F0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05A0F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FC3AF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6F970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0204A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79EA2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182EA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C1E89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C05171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52A6B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FD2958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BEDD6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40298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85347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D85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DB64C" wp14:editId="1DF7638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BAB7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7CF0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3CD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3BE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650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17C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990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CB8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D01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2EA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692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F31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267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E12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E7C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59F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545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904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B34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E1A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774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E55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704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E49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D857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ABA51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E82C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DB64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05BAB7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7CF06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3CDE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3BE8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650FB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17C9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990E6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CB8C3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D0112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2EA4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692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F312D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267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E122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E7C4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59F68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545D6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904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B3481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E1A4A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7740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E5516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7043C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E4994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D857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ABA51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E82C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0622DE"/>
    <w:multiLevelType w:val="hybridMultilevel"/>
    <w:tmpl w:val="CDD2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D2579"/>
    <w:rsid w:val="006D46B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64DF"/>
    <w:rsid w:val="009F23A9"/>
    <w:rsid w:val="00A00D23"/>
    <w:rsid w:val="00A01F29"/>
    <w:rsid w:val="00A17B5B"/>
    <w:rsid w:val="00A4729B"/>
    <w:rsid w:val="00A93D4A"/>
    <w:rsid w:val="00AA1230"/>
    <w:rsid w:val="00AB682C"/>
    <w:rsid w:val="00AD2D0A"/>
    <w:rsid w:val="00AE139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2E7B"/>
    <w:rsid w:val="00D40447"/>
    <w:rsid w:val="00D47DE4"/>
    <w:rsid w:val="00D659AC"/>
    <w:rsid w:val="00DA47F3"/>
    <w:rsid w:val="00DC2C13"/>
    <w:rsid w:val="00DE256E"/>
    <w:rsid w:val="00DF5D0E"/>
    <w:rsid w:val="00E1471A"/>
    <w:rsid w:val="00E15FF1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B84CA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9C64D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6F2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5227-S2.E</BillDocName>
  <AmendType>AMH</AmendType>
  <SponsorAcronym>GRAH</SponsorAcronym>
  <DrafterAcronym>MULV</DrafterAcronym>
  <DraftNumber>406</DraftNumber>
  <ReferenceNumber>E2SSB 5227</ReferenceNumber>
  <Floor>H AMD TO CWD COMM AMD (H-1309.1/21) </Floor>
  <AmendmentNumber> 577</AmendmentNumber>
  <Sponsors>By Representative Graham</Sponsors>
  <FloorAction>WITHDRAWN 04/09/2021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61</TotalTime>
  <Pages>2</Pages>
  <Words>299</Words>
  <Characters>1573</Characters>
  <Application>Microsoft Office Word</Application>
  <DocSecurity>8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5227-S2.E AMH GRAH MULV 406</vt:lpstr>
    </vt:vector>
  </TitlesOfParts>
  <Company>Washington State Legislature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5227-S2.E AMH GRAH MULV 406</dc:title>
  <dc:creator>Megan Mulvihill</dc:creator>
  <cp:lastModifiedBy>Mulvihill, Megan</cp:lastModifiedBy>
  <cp:revision>8</cp:revision>
  <dcterms:created xsi:type="dcterms:W3CDTF">2021-04-06T22:15:00Z</dcterms:created>
  <dcterms:modified xsi:type="dcterms:W3CDTF">2021-04-06T23:28:00Z</dcterms:modified>
</cp:coreProperties>
</file>