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55AC4" w14:paraId="57325AA5" w14:textId="1F2F81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1B06">
            <w:t>5237-S2.E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1B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1B06">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1B06">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1B06">
            <w:t>131</w:t>
          </w:r>
        </w:sdtContent>
      </w:sdt>
    </w:p>
    <w:p w:rsidR="00DF5D0E" w:rsidP="00B73E0A" w:rsidRDefault="00AA1230" w14:paraId="41CC5EF5" w14:textId="00D93EED">
      <w:pPr>
        <w:pStyle w:val="OfferedBy"/>
        <w:spacing w:after="120"/>
      </w:pPr>
      <w:r>
        <w:tab/>
      </w:r>
      <w:r>
        <w:tab/>
      </w:r>
      <w:r>
        <w:tab/>
      </w:r>
    </w:p>
    <w:p w:rsidR="00DF5D0E" w:rsidRDefault="00C55AC4" w14:paraId="5863AFE0" w14:textId="3F386F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1B06">
            <w:rPr>
              <w:b/>
              <w:u w:val="single"/>
            </w:rPr>
            <w:t>E2SSB 5237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1B06">
            <w:t>H AMD TO CYF COMM AMD (H-1378.1/21)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634</w:t>
          </w:r>
        </w:sdtContent>
      </w:sdt>
    </w:p>
    <w:p w:rsidR="00DF5D0E" w:rsidP="00605C39" w:rsidRDefault="00C55AC4" w14:paraId="035EFA2C" w14:textId="6549CA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1B06">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01B06" w14:paraId="6DB01CA2" w14:textId="1AEC6559">
          <w:pPr>
            <w:spacing w:after="400" w:line="408" w:lineRule="exact"/>
            <w:jc w:val="right"/>
            <w:rPr>
              <w:b/>
              <w:bCs/>
            </w:rPr>
          </w:pPr>
          <w:r>
            <w:rPr>
              <w:b/>
              <w:bCs/>
            </w:rPr>
            <w:t xml:space="preserve">NOT ADOPTED 04/08/2021</w:t>
          </w:r>
        </w:p>
      </w:sdtContent>
    </w:sdt>
    <w:p w:rsidRPr="00467826" w:rsidR="00B01021" w:rsidP="00467826" w:rsidRDefault="00DE256E" w14:paraId="6D2017F6" w14:textId="39B27B34">
      <w:pPr>
        <w:pStyle w:val="Page"/>
        <w:suppressAutoHyphens w:val="0"/>
        <w:rPr>
          <w:spacing w:val="0"/>
        </w:rPr>
      </w:pPr>
      <w:bookmarkStart w:name="StartOfAmendmentBody" w:id="0"/>
      <w:bookmarkEnd w:id="0"/>
      <w:permStart w:edGrp="everyone" w:id="254702873"/>
      <w:r>
        <w:tab/>
      </w:r>
      <w:r w:rsidRPr="00467826" w:rsidR="00B01B06">
        <w:rPr>
          <w:spacing w:val="0"/>
        </w:rPr>
        <w:t xml:space="preserve">On page </w:t>
      </w:r>
      <w:r w:rsidRPr="00467826" w:rsidR="00B01021">
        <w:rPr>
          <w:spacing w:val="0"/>
        </w:rPr>
        <w:t>29, after line 20 of the striking amendment, insert the following:</w:t>
      </w:r>
    </w:p>
    <w:p w:rsidRPr="00467826" w:rsidR="00B01021" w:rsidP="00467826" w:rsidRDefault="00B01021" w14:paraId="3E0DCBA6" w14:textId="2CBA9B03">
      <w:pPr>
        <w:pStyle w:val="Page"/>
        <w:suppressAutoHyphens w:val="0"/>
        <w:rPr>
          <w:spacing w:val="0"/>
        </w:rPr>
      </w:pPr>
      <w:r w:rsidRPr="00467826">
        <w:rPr>
          <w:spacing w:val="0"/>
        </w:rPr>
        <w:tab/>
        <w:t>"</w:t>
      </w:r>
      <w:r w:rsidRPr="00467826">
        <w:rPr>
          <w:spacing w:val="0"/>
          <w:u w:val="single"/>
        </w:rPr>
        <w:t>NEW SECTION.</w:t>
      </w:r>
      <w:r w:rsidRPr="00467826">
        <w:rPr>
          <w:b/>
          <w:spacing w:val="0"/>
        </w:rPr>
        <w:t xml:space="preserve"> Sec. 315.</w:t>
      </w:r>
      <w:r w:rsidRPr="00467826">
        <w:rPr>
          <w:spacing w:val="0"/>
        </w:rPr>
        <w:t xml:space="preserve"> REGULATORY RELIEF TASK FORCE. (1) The department of children, youth, and families shall convene a task force with child</w:t>
      </w:r>
      <w:r w:rsidR="00467826">
        <w:rPr>
          <w:spacing w:val="0"/>
        </w:rPr>
        <w:t xml:space="preserve"> </w:t>
      </w:r>
      <w:r w:rsidRPr="00467826">
        <w:rPr>
          <w:spacing w:val="0"/>
        </w:rPr>
        <w:t>care providers and their representatives, facilitated by a neutral third party, to develop recommendations for providing regulatory relief and making the licensing process more affordable for child care providers. At a minimum, the task force must evaluate:</w:t>
      </w:r>
    </w:p>
    <w:p w:rsidRPr="00467826" w:rsidR="00B01021" w:rsidP="00467826" w:rsidRDefault="00B01021" w14:paraId="324A812A" w14:textId="6BBBCFE6">
      <w:pPr>
        <w:pStyle w:val="Page"/>
        <w:suppressAutoHyphens w:val="0"/>
        <w:rPr>
          <w:spacing w:val="0"/>
        </w:rPr>
      </w:pPr>
      <w:r w:rsidRPr="00467826">
        <w:rPr>
          <w:spacing w:val="0"/>
        </w:rPr>
        <w:tab/>
        <w:t>(a) Reviewing the child care licensing fee structure;</w:t>
      </w:r>
    </w:p>
    <w:p w:rsidRPr="00467826" w:rsidR="00B01021" w:rsidP="00467826" w:rsidRDefault="00B01021" w14:paraId="00C73E3B" w14:textId="6F5CB559">
      <w:pPr>
        <w:pStyle w:val="Page"/>
        <w:suppressAutoHyphens w:val="0"/>
        <w:rPr>
          <w:spacing w:val="0"/>
        </w:rPr>
      </w:pPr>
      <w:r w:rsidRPr="00467826">
        <w:rPr>
          <w:spacing w:val="0"/>
        </w:rPr>
        <w:tab/>
        <w:t>(b) Suspending, delaying, or waiving certain licensing</w:t>
      </w:r>
      <w:r w:rsidR="00467826">
        <w:rPr>
          <w:spacing w:val="0"/>
        </w:rPr>
        <w:t xml:space="preserve"> </w:t>
      </w:r>
      <w:r w:rsidRPr="00467826">
        <w:rPr>
          <w:spacing w:val="0"/>
        </w:rPr>
        <w:t>requirements for at least one year;</w:t>
      </w:r>
    </w:p>
    <w:p w:rsidRPr="00467826" w:rsidR="00B01021" w:rsidP="00467826" w:rsidRDefault="00B01021" w14:paraId="1A391D64" w14:textId="45DC7761">
      <w:pPr>
        <w:pStyle w:val="Page"/>
        <w:suppressAutoHyphens w:val="0"/>
        <w:rPr>
          <w:spacing w:val="0"/>
        </w:rPr>
      </w:pPr>
      <w:r w:rsidRPr="00467826">
        <w:rPr>
          <w:spacing w:val="0"/>
        </w:rPr>
        <w:tab/>
        <w:t>(c) Reevaluating staff-to-child required ratios and the minimum</w:t>
      </w:r>
      <w:r w:rsidR="00467826">
        <w:rPr>
          <w:spacing w:val="0"/>
        </w:rPr>
        <w:t xml:space="preserve"> </w:t>
      </w:r>
      <w:r w:rsidRPr="00467826">
        <w:rPr>
          <w:spacing w:val="0"/>
        </w:rPr>
        <w:t>indoor space requirements for licensing; and</w:t>
      </w:r>
    </w:p>
    <w:p w:rsidRPr="00467826" w:rsidR="00B01021" w:rsidP="00467826" w:rsidRDefault="00B01021" w14:paraId="1CE87B1E" w14:textId="6D164683">
      <w:pPr>
        <w:pStyle w:val="Page"/>
        <w:suppressAutoHyphens w:val="0"/>
        <w:rPr>
          <w:spacing w:val="0"/>
        </w:rPr>
      </w:pPr>
      <w:r w:rsidRPr="00467826">
        <w:rPr>
          <w:spacing w:val="0"/>
        </w:rPr>
        <w:tab/>
        <w:t>(d) Removing, revising, or waiving licensing requirements</w:t>
      </w:r>
      <w:r w:rsidR="00467826">
        <w:rPr>
          <w:spacing w:val="0"/>
        </w:rPr>
        <w:t xml:space="preserve"> </w:t>
      </w:r>
      <w:r w:rsidRPr="00467826">
        <w:rPr>
          <w:spacing w:val="0"/>
        </w:rPr>
        <w:t>related to the early achievers program.</w:t>
      </w:r>
    </w:p>
    <w:p w:rsidRPr="00467826" w:rsidR="00467826" w:rsidP="00467826" w:rsidRDefault="00B01021" w14:paraId="40ED4C9B" w14:textId="77777777">
      <w:pPr>
        <w:pStyle w:val="Page"/>
        <w:suppressAutoHyphens w:val="0"/>
        <w:rPr>
          <w:spacing w:val="0"/>
        </w:rPr>
      </w:pPr>
      <w:r w:rsidRPr="00467826">
        <w:rPr>
          <w:spacing w:val="0"/>
        </w:rPr>
        <w:tab/>
        <w:t>(2) The task force must report recommendations agreed upon by</w:t>
      </w:r>
      <w:r w:rsidRPr="00467826" w:rsidR="00467826">
        <w:rPr>
          <w:spacing w:val="0"/>
        </w:rPr>
        <w:t xml:space="preserve"> </w:t>
      </w:r>
      <w:r w:rsidRPr="00467826">
        <w:rPr>
          <w:spacing w:val="0"/>
        </w:rPr>
        <w:t>the majority of task force members to the governor and the</w:t>
      </w:r>
      <w:r w:rsidRPr="00467826" w:rsidR="00467826">
        <w:rPr>
          <w:spacing w:val="0"/>
        </w:rPr>
        <w:t xml:space="preserve"> </w:t>
      </w:r>
      <w:r w:rsidRPr="00467826">
        <w:rPr>
          <w:spacing w:val="0"/>
        </w:rPr>
        <w:t>appropriate fiscal and policy committees of the legislature by</w:t>
      </w:r>
      <w:r w:rsidRPr="00467826" w:rsidR="00467826">
        <w:rPr>
          <w:spacing w:val="0"/>
        </w:rPr>
        <w:t xml:space="preserve"> </w:t>
      </w:r>
      <w:r w:rsidRPr="00467826">
        <w:rPr>
          <w:spacing w:val="0"/>
        </w:rPr>
        <w:t>December 1, 2021 and in accordance with RCW 43.01.036. The report</w:t>
      </w:r>
      <w:r w:rsidRPr="00467826" w:rsidR="00467826">
        <w:rPr>
          <w:spacing w:val="0"/>
        </w:rPr>
        <w:t xml:space="preserve"> </w:t>
      </w:r>
      <w:r w:rsidRPr="00467826">
        <w:rPr>
          <w:spacing w:val="0"/>
        </w:rPr>
        <w:t>must include the policy rationale, implementation plan, timeline,</w:t>
      </w:r>
      <w:r w:rsidRPr="00467826" w:rsidR="00467826">
        <w:rPr>
          <w:spacing w:val="0"/>
        </w:rPr>
        <w:t xml:space="preserve"> </w:t>
      </w:r>
      <w:r w:rsidRPr="00467826">
        <w:rPr>
          <w:spacing w:val="0"/>
        </w:rPr>
        <w:t>and recommended statutory changes required to implement the</w:t>
      </w:r>
      <w:r w:rsidRPr="00467826" w:rsidR="00467826">
        <w:rPr>
          <w:spacing w:val="0"/>
        </w:rPr>
        <w:t xml:space="preserve"> </w:t>
      </w:r>
      <w:r w:rsidRPr="00467826">
        <w:rPr>
          <w:spacing w:val="0"/>
        </w:rPr>
        <w:t>recommendations. The report must also include a minority report for</w:t>
      </w:r>
      <w:r w:rsidRPr="00467826" w:rsidR="00467826">
        <w:rPr>
          <w:spacing w:val="0"/>
        </w:rPr>
        <w:t xml:space="preserve"> </w:t>
      </w:r>
      <w:r w:rsidRPr="00467826">
        <w:rPr>
          <w:spacing w:val="0"/>
        </w:rPr>
        <w:t>recommendations provided by members that were not agreed upon.</w:t>
      </w:r>
    </w:p>
    <w:p w:rsidRPr="00467826" w:rsidR="00B01021" w:rsidP="00467826" w:rsidRDefault="00467826" w14:paraId="519828A6" w14:textId="50A220B9">
      <w:pPr>
        <w:pStyle w:val="Page"/>
        <w:suppressAutoHyphens w:val="0"/>
        <w:rPr>
          <w:spacing w:val="0"/>
        </w:rPr>
      </w:pPr>
      <w:r w:rsidRPr="00467826">
        <w:rPr>
          <w:spacing w:val="0"/>
        </w:rPr>
        <w:tab/>
      </w:r>
      <w:r w:rsidRPr="00467826" w:rsidR="00B01021">
        <w:rPr>
          <w:spacing w:val="0"/>
        </w:rPr>
        <w:t>(3) Task force participants must represent geographically</w:t>
      </w:r>
      <w:r w:rsidRPr="00467826">
        <w:rPr>
          <w:spacing w:val="0"/>
        </w:rPr>
        <w:t xml:space="preserve"> </w:t>
      </w:r>
      <w:r w:rsidRPr="00467826" w:rsidR="00B01021">
        <w:rPr>
          <w:spacing w:val="0"/>
        </w:rPr>
        <w:t>diverse areas of the state and there must be a process to allow</w:t>
      </w:r>
      <w:r w:rsidRPr="00467826">
        <w:rPr>
          <w:spacing w:val="0"/>
        </w:rPr>
        <w:t xml:space="preserve"> </w:t>
      </w:r>
      <w:r w:rsidRPr="00467826" w:rsidR="00B01021">
        <w:rPr>
          <w:spacing w:val="0"/>
        </w:rPr>
        <w:t>providers not able to participate to send feedback to the</w:t>
      </w:r>
      <w:r w:rsidRPr="00467826">
        <w:rPr>
          <w:spacing w:val="0"/>
        </w:rPr>
        <w:t xml:space="preserve"> </w:t>
      </w:r>
      <w:r w:rsidRPr="00467826" w:rsidR="00B01021">
        <w:rPr>
          <w:spacing w:val="0"/>
        </w:rPr>
        <w:lastRenderedPageBreak/>
        <w:t>facilitator for consideration. Task force membership must include at</w:t>
      </w:r>
      <w:r w:rsidRPr="00467826">
        <w:rPr>
          <w:spacing w:val="0"/>
        </w:rPr>
        <w:t xml:space="preserve"> </w:t>
      </w:r>
      <w:r w:rsidRPr="00467826" w:rsidR="00B01021">
        <w:rPr>
          <w:spacing w:val="0"/>
        </w:rPr>
        <w:t>least one representative from each of the following:</w:t>
      </w:r>
    </w:p>
    <w:p w:rsidRPr="00467826" w:rsidR="00467826" w:rsidP="00467826" w:rsidRDefault="00467826" w14:paraId="110C4514" w14:textId="358F28BD">
      <w:pPr>
        <w:pStyle w:val="RCWSLText"/>
        <w:suppressAutoHyphens w:val="0"/>
        <w:rPr>
          <w:spacing w:val="0"/>
        </w:rPr>
      </w:pPr>
      <w:r w:rsidRPr="00467826">
        <w:rPr>
          <w:spacing w:val="0"/>
        </w:rPr>
        <w:tab/>
        <w:t>(a) The department of children, youth, and families;</w:t>
      </w:r>
    </w:p>
    <w:p w:rsidRPr="00467826" w:rsidR="00467826" w:rsidP="00467826" w:rsidRDefault="00467826" w14:paraId="1EC2C086" w14:textId="501AB998">
      <w:pPr>
        <w:pStyle w:val="RCWSLText"/>
        <w:suppressAutoHyphens w:val="0"/>
        <w:rPr>
          <w:spacing w:val="0"/>
        </w:rPr>
      </w:pPr>
      <w:r w:rsidRPr="00467826">
        <w:rPr>
          <w:spacing w:val="0"/>
        </w:rPr>
        <w:tab/>
        <w:t>(b) Licensed family home providers;</w:t>
      </w:r>
    </w:p>
    <w:p w:rsidRPr="00467826" w:rsidR="00467826" w:rsidP="00467826" w:rsidRDefault="00467826" w14:paraId="30608742" w14:textId="2C4EDB61">
      <w:pPr>
        <w:pStyle w:val="RCWSLText"/>
        <w:suppressAutoHyphens w:val="0"/>
        <w:rPr>
          <w:spacing w:val="0"/>
        </w:rPr>
      </w:pPr>
      <w:r w:rsidRPr="00467826">
        <w:rPr>
          <w:spacing w:val="0"/>
        </w:rPr>
        <w:tab/>
        <w:t>(c) Family, friend, and neighbor caregivers;</w:t>
      </w:r>
    </w:p>
    <w:p w:rsidRPr="00467826" w:rsidR="00467826" w:rsidP="00467826" w:rsidRDefault="00467826" w14:paraId="0231B9C2" w14:textId="6842E5F0">
      <w:pPr>
        <w:pStyle w:val="RCWSLText"/>
        <w:suppressAutoHyphens w:val="0"/>
        <w:rPr>
          <w:spacing w:val="0"/>
        </w:rPr>
      </w:pPr>
      <w:r w:rsidRPr="00467826">
        <w:rPr>
          <w:spacing w:val="0"/>
        </w:rPr>
        <w:tab/>
        <w:t>(d) Child care centers;</w:t>
      </w:r>
    </w:p>
    <w:p w:rsidRPr="00467826" w:rsidR="00467826" w:rsidP="00467826" w:rsidRDefault="00467826" w14:paraId="48B00598" w14:textId="697C0FE3">
      <w:pPr>
        <w:pStyle w:val="RCWSLText"/>
        <w:suppressAutoHyphens w:val="0"/>
        <w:rPr>
          <w:spacing w:val="0"/>
        </w:rPr>
      </w:pPr>
      <w:r w:rsidRPr="00467826">
        <w:rPr>
          <w:spacing w:val="0"/>
        </w:rPr>
        <w:tab/>
        <w:t>(e) The statewide child care resource and referral network; and</w:t>
      </w:r>
    </w:p>
    <w:p w:rsidRPr="00467826" w:rsidR="00467826" w:rsidP="00467826" w:rsidRDefault="00467826" w14:paraId="23D361F4" w14:textId="2919B340">
      <w:pPr>
        <w:pStyle w:val="RCWSLText"/>
        <w:suppressAutoHyphens w:val="0"/>
        <w:rPr>
          <w:spacing w:val="0"/>
        </w:rPr>
      </w:pPr>
      <w:r w:rsidRPr="00467826">
        <w:rPr>
          <w:spacing w:val="0"/>
        </w:rPr>
        <w:tab/>
        <w:t>(f) A statewide association for representing the interests of</w:t>
      </w:r>
    </w:p>
    <w:p w:rsidRPr="00467826" w:rsidR="00467826" w:rsidP="00467826" w:rsidRDefault="00467826" w14:paraId="7F618DED" w14:textId="77777777">
      <w:pPr>
        <w:pStyle w:val="RCWSLText"/>
        <w:suppressAutoHyphens w:val="0"/>
        <w:rPr>
          <w:spacing w:val="0"/>
        </w:rPr>
      </w:pPr>
      <w:r w:rsidRPr="00467826">
        <w:rPr>
          <w:spacing w:val="0"/>
        </w:rPr>
        <w:t>child care centers.</w:t>
      </w:r>
    </w:p>
    <w:p w:rsidRPr="00467826" w:rsidR="00467826" w:rsidP="00467826" w:rsidRDefault="00467826" w14:paraId="5C8EB774" w14:textId="59FE6AAD">
      <w:pPr>
        <w:pStyle w:val="RCWSLText"/>
        <w:suppressAutoHyphens w:val="0"/>
        <w:rPr>
          <w:spacing w:val="0"/>
        </w:rPr>
      </w:pPr>
      <w:r w:rsidRPr="00467826">
        <w:rPr>
          <w:spacing w:val="0"/>
        </w:rPr>
        <w:tab/>
        <w:t>(4) Members of the task force shall be reimbursed for travel</w:t>
      </w:r>
    </w:p>
    <w:p w:rsidRPr="00467826" w:rsidR="00467826" w:rsidP="00467826" w:rsidRDefault="00467826" w14:paraId="6A20CECE" w14:textId="77777777">
      <w:pPr>
        <w:pStyle w:val="RCWSLText"/>
        <w:suppressAutoHyphens w:val="0"/>
        <w:rPr>
          <w:spacing w:val="0"/>
        </w:rPr>
      </w:pPr>
      <w:r w:rsidRPr="00467826">
        <w:rPr>
          <w:spacing w:val="0"/>
        </w:rPr>
        <w:t>expenses in accordance with chapter 43.03 RCW. Child care providers</w:t>
      </w:r>
    </w:p>
    <w:p w:rsidRPr="00467826" w:rsidR="00467826" w:rsidP="00467826" w:rsidRDefault="00467826" w14:paraId="07AAA3BC" w14:textId="77777777">
      <w:pPr>
        <w:pStyle w:val="RCWSLText"/>
        <w:suppressAutoHyphens w:val="0"/>
        <w:rPr>
          <w:spacing w:val="0"/>
        </w:rPr>
      </w:pPr>
      <w:r w:rsidRPr="00467826">
        <w:rPr>
          <w:spacing w:val="0"/>
        </w:rPr>
        <w:t>serving as members of the task force must be reimbursed for the cost</w:t>
      </w:r>
    </w:p>
    <w:p w:rsidRPr="00467826" w:rsidR="00467826" w:rsidP="00467826" w:rsidRDefault="00467826" w14:paraId="3858102E" w14:textId="77777777">
      <w:pPr>
        <w:pStyle w:val="RCWSLText"/>
        <w:suppressAutoHyphens w:val="0"/>
        <w:rPr>
          <w:spacing w:val="0"/>
        </w:rPr>
      </w:pPr>
      <w:r w:rsidRPr="00467826">
        <w:rPr>
          <w:spacing w:val="0"/>
        </w:rPr>
        <w:t>of hiring a substitute for times the provider is away from the child</w:t>
      </w:r>
    </w:p>
    <w:p w:rsidRPr="00467826" w:rsidR="00467826" w:rsidP="00467826" w:rsidRDefault="00467826" w14:paraId="257186FC" w14:textId="77777777">
      <w:pPr>
        <w:pStyle w:val="RCWSLText"/>
        <w:suppressAutoHyphens w:val="0"/>
        <w:rPr>
          <w:spacing w:val="0"/>
        </w:rPr>
      </w:pPr>
      <w:r w:rsidRPr="00467826">
        <w:rPr>
          <w:spacing w:val="0"/>
        </w:rPr>
        <w:t>care business for official task for travel and meetings.</w:t>
      </w:r>
    </w:p>
    <w:p w:rsidRPr="00467826" w:rsidR="00467826" w:rsidP="00467826" w:rsidRDefault="00467826" w14:paraId="0F5435F6" w14:textId="104F532E">
      <w:pPr>
        <w:pStyle w:val="RCWSLText"/>
        <w:suppressAutoHyphens w:val="0"/>
        <w:rPr>
          <w:spacing w:val="0"/>
        </w:rPr>
      </w:pPr>
      <w:r w:rsidRPr="00467826">
        <w:rPr>
          <w:spacing w:val="0"/>
        </w:rPr>
        <w:tab/>
        <w:t>(5) Staff support for the task force must be provided by the</w:t>
      </w:r>
    </w:p>
    <w:p w:rsidRPr="00467826" w:rsidR="00467826" w:rsidP="00467826" w:rsidRDefault="00467826" w14:paraId="2CA6CBA0" w14:textId="77777777">
      <w:pPr>
        <w:pStyle w:val="RCWSLText"/>
        <w:suppressAutoHyphens w:val="0"/>
        <w:rPr>
          <w:spacing w:val="0"/>
        </w:rPr>
      </w:pPr>
      <w:r w:rsidRPr="00467826">
        <w:rPr>
          <w:spacing w:val="0"/>
        </w:rPr>
        <w:t>department of children, youth, and families.</w:t>
      </w:r>
    </w:p>
    <w:p w:rsidR="00467826" w:rsidP="00467826" w:rsidRDefault="00467826" w14:paraId="1099D4D2" w14:textId="753B5543">
      <w:pPr>
        <w:pStyle w:val="RCWSLText"/>
        <w:suppressAutoHyphens w:val="0"/>
        <w:rPr>
          <w:spacing w:val="0"/>
        </w:rPr>
      </w:pPr>
      <w:r w:rsidRPr="00467826">
        <w:rPr>
          <w:spacing w:val="0"/>
        </w:rPr>
        <w:tab/>
        <w:t>(6) This section expires January 1, 2022.</w:t>
      </w:r>
    </w:p>
    <w:p w:rsidRPr="00467826" w:rsidR="00467826" w:rsidP="00467826" w:rsidRDefault="00467826" w14:paraId="4A73E261" w14:textId="6873A6C0">
      <w:pPr>
        <w:pStyle w:val="BegSec-New"/>
        <w:rPr>
          <w:b/>
        </w:rPr>
      </w:pPr>
      <w:r>
        <w:rPr>
          <w:b/>
        </w:rPr>
        <w:t>Sec. 316.</w:t>
      </w:r>
      <w:r>
        <w:t xml:space="preserve"> RCW 43.216.655 and 2019 c 369 s 7 are each amended to read as follows:</w:t>
      </w:r>
    </w:p>
    <w:p w:rsidR="00467826" w:rsidRDefault="00467826" w14:paraId="5AC06F4A" w14:textId="77777777">
      <w:pPr>
        <w:spacing w:line="408" w:lineRule="exact"/>
        <w:ind w:firstLine="576"/>
      </w:pPr>
      <w:r>
        <w:t>(1)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rsidR="00467826" w:rsidRDefault="00467826" w14:paraId="237A51BC" w14:textId="77777777">
      <w:pPr>
        <w:spacing w:line="408" w:lineRule="exact"/>
        <w:ind w:firstLine="576"/>
      </w:pPr>
      <w:r>
        <w:t>(a) Daily program attendance;</w:t>
      </w:r>
    </w:p>
    <w:p w:rsidR="00467826" w:rsidRDefault="00467826" w14:paraId="269E69B2" w14:textId="77777777">
      <w:pPr>
        <w:spacing w:line="408" w:lineRule="exact"/>
        <w:ind w:firstLine="576"/>
      </w:pPr>
      <w:r>
        <w:t>(b) Identification of classroom and teacher;</w:t>
      </w:r>
    </w:p>
    <w:p w:rsidR="00467826" w:rsidRDefault="00467826" w14:paraId="2649A7AF" w14:textId="77777777">
      <w:pPr>
        <w:spacing w:line="408" w:lineRule="exact"/>
        <w:ind w:firstLine="576"/>
      </w:pPr>
      <w:r>
        <w:t>(c) Early achievers program quality level rating;</w:t>
      </w:r>
    </w:p>
    <w:p w:rsidR="00467826" w:rsidRDefault="00467826" w14:paraId="72B2AC21" w14:textId="77777777">
      <w:pPr>
        <w:spacing w:line="408" w:lineRule="exact"/>
        <w:ind w:firstLine="576"/>
      </w:pPr>
      <w:r>
        <w:t>(d) Program hours;</w:t>
      </w:r>
    </w:p>
    <w:p w:rsidR="00467826" w:rsidRDefault="00467826" w14:paraId="4B8259BC" w14:textId="77777777">
      <w:pPr>
        <w:spacing w:line="408" w:lineRule="exact"/>
        <w:ind w:firstLine="576"/>
      </w:pPr>
      <w:r>
        <w:t>(e) Program duration;</w:t>
      </w:r>
    </w:p>
    <w:p w:rsidR="00467826" w:rsidRDefault="00467826" w14:paraId="62B962ED" w14:textId="77777777">
      <w:pPr>
        <w:spacing w:line="408" w:lineRule="exact"/>
        <w:ind w:firstLine="576"/>
      </w:pPr>
      <w:r>
        <w:t>(f) Developmental results from the Washington kindergarten inventory of developing skills in RCW 28A.655.080; and</w:t>
      </w:r>
    </w:p>
    <w:p w:rsidR="00467826" w:rsidRDefault="00467826" w14:paraId="7D1511EF" w14:textId="77777777">
      <w:pPr>
        <w:spacing w:line="408" w:lineRule="exact"/>
        <w:ind w:firstLine="576"/>
      </w:pPr>
      <w:r>
        <w:t>(g) To the extent data is available, the distinct ethnic categories within racial subgroups of children and providers that align with categories recognized by the education data center.</w:t>
      </w:r>
    </w:p>
    <w:p w:rsidR="00467826" w:rsidRDefault="00467826" w14:paraId="2C5DF6FC" w14:textId="77777777">
      <w:pPr>
        <w:spacing w:line="408" w:lineRule="exact"/>
        <w:ind w:firstLine="576"/>
      </w:pPr>
      <w:r>
        <w:t>(2)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rsidR="00467826" w:rsidRDefault="00467826" w14:paraId="2BD8F073" w14:textId="77777777">
      <w:pPr>
        <w:spacing w:line="408" w:lineRule="exact"/>
        <w:ind w:firstLine="576"/>
      </w:pPr>
      <w:r>
        <w:t>(3)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rsidR="00467826" w:rsidRDefault="00467826" w14:paraId="3C8D2985" w14:textId="77777777">
      <w:pPr>
        <w:spacing w:line="408" w:lineRule="exact"/>
        <w:ind w:firstLine="576"/>
      </w:pPr>
      <w:r>
        <w:t>(4)(a) The Washington state institute for public policy shall conduct a longitudinal analysis examining relationships between the early achievers program quality ratings levels and outcomes for children participating in subsidized early care and education programs.</w:t>
      </w:r>
    </w:p>
    <w:p w:rsidR="00467826" w:rsidRDefault="00467826" w14:paraId="0E7EA092" w14:textId="77777777">
      <w:pPr>
        <w:spacing w:line="408" w:lineRule="exact"/>
        <w:ind w:firstLine="576"/>
      </w:pPr>
      <w:r>
        <w:t>(b)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rsidR="00467826" w:rsidP="00467826" w:rsidRDefault="00467826" w14:paraId="410BE9CF" w14:textId="77777777">
      <w:pPr>
        <w:spacing w:line="408" w:lineRule="exact"/>
        <w:ind w:firstLine="576"/>
      </w:pPr>
      <w:r>
        <w:t>(5) 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rsidRPr="00467826" w:rsidR="00467826" w:rsidP="00467826" w:rsidRDefault="00467826" w14:paraId="2FAD900F" w14:textId="0A5A792A">
      <w:pPr>
        <w:spacing w:line="408" w:lineRule="exact"/>
        <w:ind w:firstLine="576"/>
        <w:rPr>
          <w:u w:val="single"/>
        </w:rPr>
      </w:pPr>
      <w:r w:rsidRPr="00467826">
        <w:rPr>
          <w:u w:val="single"/>
        </w:rPr>
        <w:t>(6)(a) The Washington state institute for public policy shall conduct a study comparing child care licensing regulations nationwide. In conducting the study, the institute shall review and compare the structure of child care licensing regulations and outcomes in other states, including, but not limited to:</w:t>
      </w:r>
    </w:p>
    <w:p w:rsidRPr="00467826" w:rsidR="00467826" w:rsidP="00467826" w:rsidRDefault="00467826" w14:paraId="307C6265" w14:textId="77777777">
      <w:pPr>
        <w:spacing w:line="408" w:lineRule="exact"/>
        <w:ind w:firstLine="576"/>
        <w:rPr>
          <w:u w:val="single"/>
        </w:rPr>
      </w:pPr>
      <w:r w:rsidRPr="00467826">
        <w:rPr>
          <w:u w:val="single"/>
        </w:rPr>
        <w:t>(i) Child care costs;</w:t>
      </w:r>
    </w:p>
    <w:p w:rsidRPr="00467826" w:rsidR="00467826" w:rsidP="00467826" w:rsidRDefault="00467826" w14:paraId="2ED79974" w14:textId="77777777">
      <w:pPr>
        <w:spacing w:line="408" w:lineRule="exact"/>
        <w:ind w:firstLine="576"/>
        <w:rPr>
          <w:u w:val="single"/>
        </w:rPr>
      </w:pPr>
      <w:r w:rsidRPr="00467826">
        <w:rPr>
          <w:u w:val="single"/>
        </w:rPr>
        <w:t>(ii) Availability of child care;</w:t>
      </w:r>
    </w:p>
    <w:p w:rsidRPr="00467826" w:rsidR="00467826" w:rsidP="00467826" w:rsidRDefault="00467826" w14:paraId="2026CC09" w14:textId="77777777">
      <w:pPr>
        <w:spacing w:line="408" w:lineRule="exact"/>
        <w:ind w:firstLine="576"/>
        <w:rPr>
          <w:u w:val="single"/>
        </w:rPr>
      </w:pPr>
      <w:r w:rsidRPr="00467826">
        <w:rPr>
          <w:u w:val="single"/>
        </w:rPr>
        <w:t>(iii) Regulations on child care providers; and</w:t>
      </w:r>
    </w:p>
    <w:p w:rsidRPr="00467826" w:rsidR="00467826" w:rsidP="00467826" w:rsidRDefault="00467826" w14:paraId="570117DF" w14:textId="77777777">
      <w:pPr>
        <w:spacing w:line="408" w:lineRule="exact"/>
        <w:ind w:firstLine="576"/>
        <w:rPr>
          <w:u w:val="single"/>
        </w:rPr>
      </w:pPr>
      <w:r w:rsidRPr="00467826">
        <w:rPr>
          <w:u w:val="single"/>
        </w:rPr>
        <w:t>(iv) Safety and health outcomes for children in child care settings, to the extent possible.</w:t>
      </w:r>
    </w:p>
    <w:p w:rsidRPr="00467826" w:rsidR="00467826" w:rsidP="00467826" w:rsidRDefault="00467826" w14:paraId="6D826242" w14:textId="232BDA5D">
      <w:pPr>
        <w:spacing w:line="408" w:lineRule="exact"/>
        <w:ind w:firstLine="576"/>
        <w:rPr>
          <w:u w:val="single"/>
        </w:rPr>
      </w:pPr>
      <w:r w:rsidRPr="00467826">
        <w:rPr>
          <w:u w:val="single"/>
        </w:rPr>
        <w:t>(b) The institute shall submit a report on its findings to the appropriate committees of the legislature by December 31, 2021.</w:t>
      </w:r>
    </w:p>
    <w:p w:rsidRPr="00467826" w:rsidR="00467826" w:rsidP="00467826" w:rsidRDefault="00467826" w14:paraId="33703347" w14:textId="3E0081A0">
      <w:pPr>
        <w:spacing w:line="408" w:lineRule="exact"/>
        <w:ind w:firstLine="576"/>
        <w:rPr>
          <w:u w:val="single"/>
        </w:rPr>
      </w:pPr>
      <w:r w:rsidRPr="00467826">
        <w:rPr>
          <w:u w:val="single"/>
        </w:rPr>
        <w:t>(c) Subsection (6) of this section will expire June 30, 2022.</w:t>
      </w:r>
      <w:r w:rsidRPr="00467826">
        <w:t>"</w:t>
      </w:r>
    </w:p>
    <w:permEnd w:id="254702873"/>
    <w:p w:rsidR="00ED2EEB" w:rsidP="00B01B06" w:rsidRDefault="00ED2EEB" w14:paraId="06DF3FC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963092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D005E71" w14:textId="77777777">
            <w:tc>
              <w:tcPr>
                <w:tcW w:w="540" w:type="dxa"/>
                <w:shd w:val="clear" w:color="auto" w:fill="FFFFFF" w:themeFill="background1"/>
              </w:tcPr>
              <w:p w:rsidR="00D659AC" w:rsidP="00B01B06" w:rsidRDefault="00D659AC" w14:paraId="3D9F6C8C" w14:textId="77777777">
                <w:pPr>
                  <w:pStyle w:val="Effect"/>
                  <w:suppressLineNumbers/>
                  <w:shd w:val="clear" w:color="auto" w:fill="auto"/>
                  <w:ind w:left="0" w:firstLine="0"/>
                </w:pPr>
              </w:p>
            </w:tc>
            <w:tc>
              <w:tcPr>
                <w:tcW w:w="9874" w:type="dxa"/>
                <w:shd w:val="clear" w:color="auto" w:fill="FFFFFF" w:themeFill="background1"/>
              </w:tcPr>
              <w:p w:rsidR="002E32AF" w:rsidP="00467826" w:rsidRDefault="0096303F" w14:paraId="0A5F2479"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2E32AF">
                  <w:t xml:space="preserve">(1) </w:t>
                </w:r>
                <w:r w:rsidR="00467826">
                  <w:t xml:space="preserve">Requires the department of children, youth, and families to convene a task force with child care providers and certain representatives, facilitated by a neutral third party, to develop recommendations for providing regulatory relief and making the licensing process more affordable for child care providers. </w:t>
                </w:r>
              </w:p>
              <w:p w:rsidR="002E32AF" w:rsidP="00467826" w:rsidRDefault="002E32AF" w14:paraId="49AE7C8B" w14:textId="77777777">
                <w:pPr>
                  <w:pStyle w:val="Effect"/>
                  <w:suppressLineNumbers/>
                  <w:shd w:val="clear" w:color="auto" w:fill="auto"/>
                  <w:ind w:left="0" w:firstLine="0"/>
                </w:pPr>
                <w:r>
                  <w:t xml:space="preserve">(2) </w:t>
                </w:r>
                <w:r w:rsidR="00467826">
                  <w:t xml:space="preserve">Requires the task force to report recommendations to the Governor and the Legislature by December 1, 2021. </w:t>
                </w:r>
                <w:r w:rsidRPr="0096303F" w:rsidR="001C1B27">
                  <w:t> </w:t>
                </w:r>
              </w:p>
              <w:p w:rsidRPr="007D1589" w:rsidR="001B4E53" w:rsidP="00467826" w:rsidRDefault="002E32AF" w14:paraId="2225537B" w14:textId="46FA99A5">
                <w:pPr>
                  <w:pStyle w:val="Effect"/>
                  <w:suppressLineNumbers/>
                  <w:shd w:val="clear" w:color="auto" w:fill="auto"/>
                  <w:ind w:left="0" w:firstLine="0"/>
                </w:pPr>
                <w:r>
                  <w:t>(3) Requires the Washington State Institute for Public Policy to conduct a nationwide study comparing child care licensing regulations and submit a report on its findings to the Legislature by December 31, 2021.</w:t>
                </w:r>
              </w:p>
            </w:tc>
          </w:tr>
        </w:sdtContent>
      </w:sdt>
      <w:permEnd w:id="1219630923"/>
    </w:tbl>
    <w:p w:rsidR="00DF5D0E" w:rsidP="00B01B06" w:rsidRDefault="00DF5D0E" w14:paraId="6233D6D6" w14:textId="77777777">
      <w:pPr>
        <w:pStyle w:val="BillEnd"/>
        <w:suppressLineNumbers/>
      </w:pPr>
    </w:p>
    <w:p w:rsidR="00DF5D0E" w:rsidP="00B01B06" w:rsidRDefault="00DE256E" w14:paraId="79C5BC03" w14:textId="77777777">
      <w:pPr>
        <w:pStyle w:val="BillEnd"/>
        <w:suppressLineNumbers/>
      </w:pPr>
      <w:r>
        <w:rPr>
          <w:b/>
        </w:rPr>
        <w:t>--- END ---</w:t>
      </w:r>
    </w:p>
    <w:p w:rsidR="00DF5D0E" w:rsidP="00B01B06" w:rsidRDefault="00AB682C" w14:paraId="31CAAAF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3CCA" w14:textId="77777777" w:rsidR="00B01B06" w:rsidRDefault="00B01B06" w:rsidP="00DF5D0E">
      <w:r>
        <w:separator/>
      </w:r>
    </w:p>
  </w:endnote>
  <w:endnote w:type="continuationSeparator" w:id="0">
    <w:p w14:paraId="09F68146" w14:textId="77777777" w:rsidR="00B01B06" w:rsidRDefault="00B01B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A76" w:rsidRDefault="005F1A76" w14:paraId="2D01E4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55AC4" w14:paraId="28DB0157" w14:textId="7126DF56">
    <w:pPr>
      <w:pStyle w:val="AmendDraftFooter"/>
    </w:pPr>
    <w:r>
      <w:fldChar w:fldCharType="begin"/>
    </w:r>
    <w:r>
      <w:instrText xml:space="preserve"> TITLE   \* MERGEFORMAT </w:instrText>
    </w:r>
    <w:r>
      <w:fldChar w:fldCharType="separate"/>
    </w:r>
    <w:r w:rsidR="005F1A76">
      <w:t>5237-S2.E AMH DENT BROD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55AC4" w14:paraId="7EE4BEE4" w14:textId="347AF868">
    <w:pPr>
      <w:pStyle w:val="AmendDraftFooter"/>
    </w:pPr>
    <w:r>
      <w:fldChar w:fldCharType="begin"/>
    </w:r>
    <w:r>
      <w:instrText xml:space="preserve"> TITLE   \* MERGEFORMAT </w:instrText>
    </w:r>
    <w:r>
      <w:fldChar w:fldCharType="separate"/>
    </w:r>
    <w:r w:rsidR="005F1A76">
      <w:t>5237-S2.E AMH DENT BROD 131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0565" w14:textId="77777777" w:rsidR="00B01B06" w:rsidRDefault="00B01B06" w:rsidP="00DF5D0E">
      <w:r>
        <w:separator/>
      </w:r>
    </w:p>
  </w:footnote>
  <w:footnote w:type="continuationSeparator" w:id="0">
    <w:p w14:paraId="6C6DAAEE" w14:textId="77777777" w:rsidR="00B01B06" w:rsidRDefault="00B01B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DE6E" w14:textId="77777777" w:rsidR="005F1A76" w:rsidRDefault="005F1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904D" w14:textId="77777777" w:rsidR="001B4E53" w:rsidRDefault="007049E4">
    <w:r>
      <w:rPr>
        <w:noProof/>
      </w:rPr>
      <mc:AlternateContent>
        <mc:Choice Requires="wps">
          <w:drawing>
            <wp:anchor distT="0" distB="0" distL="114300" distR="114300" simplePos="0" relativeHeight="251657216" behindDoc="0" locked="0" layoutInCell="1" allowOverlap="1" wp14:anchorId="4D78460F" wp14:editId="1A247E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E17B6" w14:textId="77777777" w:rsidR="001B4E53" w:rsidRDefault="001B4E53">
                          <w:pPr>
                            <w:pStyle w:val="RCWSLText"/>
                            <w:jc w:val="right"/>
                          </w:pPr>
                          <w:r>
                            <w:t>1</w:t>
                          </w:r>
                        </w:p>
                        <w:p w14:paraId="0D7093D6" w14:textId="77777777" w:rsidR="001B4E53" w:rsidRDefault="001B4E53">
                          <w:pPr>
                            <w:pStyle w:val="RCWSLText"/>
                            <w:jc w:val="right"/>
                          </w:pPr>
                          <w:r>
                            <w:t>2</w:t>
                          </w:r>
                        </w:p>
                        <w:p w14:paraId="32E42FBE" w14:textId="77777777" w:rsidR="001B4E53" w:rsidRDefault="001B4E53">
                          <w:pPr>
                            <w:pStyle w:val="RCWSLText"/>
                            <w:jc w:val="right"/>
                          </w:pPr>
                          <w:r>
                            <w:t>3</w:t>
                          </w:r>
                        </w:p>
                        <w:p w14:paraId="77084BEF" w14:textId="77777777" w:rsidR="001B4E53" w:rsidRDefault="001B4E53">
                          <w:pPr>
                            <w:pStyle w:val="RCWSLText"/>
                            <w:jc w:val="right"/>
                          </w:pPr>
                          <w:r>
                            <w:t>4</w:t>
                          </w:r>
                        </w:p>
                        <w:p w14:paraId="14560DB5" w14:textId="77777777" w:rsidR="001B4E53" w:rsidRDefault="001B4E53">
                          <w:pPr>
                            <w:pStyle w:val="RCWSLText"/>
                            <w:jc w:val="right"/>
                          </w:pPr>
                          <w:r>
                            <w:t>5</w:t>
                          </w:r>
                        </w:p>
                        <w:p w14:paraId="44589239" w14:textId="77777777" w:rsidR="001B4E53" w:rsidRDefault="001B4E53">
                          <w:pPr>
                            <w:pStyle w:val="RCWSLText"/>
                            <w:jc w:val="right"/>
                          </w:pPr>
                          <w:r>
                            <w:t>6</w:t>
                          </w:r>
                        </w:p>
                        <w:p w14:paraId="14EE7AC3" w14:textId="77777777" w:rsidR="001B4E53" w:rsidRDefault="001B4E53">
                          <w:pPr>
                            <w:pStyle w:val="RCWSLText"/>
                            <w:jc w:val="right"/>
                          </w:pPr>
                          <w:r>
                            <w:t>7</w:t>
                          </w:r>
                        </w:p>
                        <w:p w14:paraId="1BE84D74" w14:textId="77777777" w:rsidR="001B4E53" w:rsidRDefault="001B4E53">
                          <w:pPr>
                            <w:pStyle w:val="RCWSLText"/>
                            <w:jc w:val="right"/>
                          </w:pPr>
                          <w:r>
                            <w:t>8</w:t>
                          </w:r>
                        </w:p>
                        <w:p w14:paraId="39F020F9" w14:textId="77777777" w:rsidR="001B4E53" w:rsidRDefault="001B4E53">
                          <w:pPr>
                            <w:pStyle w:val="RCWSLText"/>
                            <w:jc w:val="right"/>
                          </w:pPr>
                          <w:r>
                            <w:t>9</w:t>
                          </w:r>
                        </w:p>
                        <w:p w14:paraId="4C2DD563" w14:textId="77777777" w:rsidR="001B4E53" w:rsidRDefault="001B4E53">
                          <w:pPr>
                            <w:pStyle w:val="RCWSLText"/>
                            <w:jc w:val="right"/>
                          </w:pPr>
                          <w:r>
                            <w:t>10</w:t>
                          </w:r>
                        </w:p>
                        <w:p w14:paraId="15600425" w14:textId="77777777" w:rsidR="001B4E53" w:rsidRDefault="001B4E53">
                          <w:pPr>
                            <w:pStyle w:val="RCWSLText"/>
                            <w:jc w:val="right"/>
                          </w:pPr>
                          <w:r>
                            <w:t>11</w:t>
                          </w:r>
                        </w:p>
                        <w:p w14:paraId="1F8BB65E" w14:textId="77777777" w:rsidR="001B4E53" w:rsidRDefault="001B4E53">
                          <w:pPr>
                            <w:pStyle w:val="RCWSLText"/>
                            <w:jc w:val="right"/>
                          </w:pPr>
                          <w:r>
                            <w:t>12</w:t>
                          </w:r>
                        </w:p>
                        <w:p w14:paraId="4DDFED18" w14:textId="77777777" w:rsidR="001B4E53" w:rsidRDefault="001B4E53">
                          <w:pPr>
                            <w:pStyle w:val="RCWSLText"/>
                            <w:jc w:val="right"/>
                          </w:pPr>
                          <w:r>
                            <w:t>13</w:t>
                          </w:r>
                        </w:p>
                        <w:p w14:paraId="22978D5C" w14:textId="77777777" w:rsidR="001B4E53" w:rsidRDefault="001B4E53">
                          <w:pPr>
                            <w:pStyle w:val="RCWSLText"/>
                            <w:jc w:val="right"/>
                          </w:pPr>
                          <w:r>
                            <w:t>14</w:t>
                          </w:r>
                        </w:p>
                        <w:p w14:paraId="2B16BB85" w14:textId="77777777" w:rsidR="001B4E53" w:rsidRDefault="001B4E53">
                          <w:pPr>
                            <w:pStyle w:val="RCWSLText"/>
                            <w:jc w:val="right"/>
                          </w:pPr>
                          <w:r>
                            <w:t>15</w:t>
                          </w:r>
                        </w:p>
                        <w:p w14:paraId="2224A087" w14:textId="77777777" w:rsidR="001B4E53" w:rsidRDefault="001B4E53">
                          <w:pPr>
                            <w:pStyle w:val="RCWSLText"/>
                            <w:jc w:val="right"/>
                          </w:pPr>
                          <w:r>
                            <w:t>16</w:t>
                          </w:r>
                        </w:p>
                        <w:p w14:paraId="722F3242" w14:textId="77777777" w:rsidR="001B4E53" w:rsidRDefault="001B4E53">
                          <w:pPr>
                            <w:pStyle w:val="RCWSLText"/>
                            <w:jc w:val="right"/>
                          </w:pPr>
                          <w:r>
                            <w:t>17</w:t>
                          </w:r>
                        </w:p>
                        <w:p w14:paraId="17A7F84D" w14:textId="77777777" w:rsidR="001B4E53" w:rsidRDefault="001B4E53">
                          <w:pPr>
                            <w:pStyle w:val="RCWSLText"/>
                            <w:jc w:val="right"/>
                          </w:pPr>
                          <w:r>
                            <w:t>18</w:t>
                          </w:r>
                        </w:p>
                        <w:p w14:paraId="21ED7239" w14:textId="77777777" w:rsidR="001B4E53" w:rsidRDefault="001B4E53">
                          <w:pPr>
                            <w:pStyle w:val="RCWSLText"/>
                            <w:jc w:val="right"/>
                          </w:pPr>
                          <w:r>
                            <w:t>19</w:t>
                          </w:r>
                        </w:p>
                        <w:p w14:paraId="2D43BCCA" w14:textId="77777777" w:rsidR="001B4E53" w:rsidRDefault="001B4E53">
                          <w:pPr>
                            <w:pStyle w:val="RCWSLText"/>
                            <w:jc w:val="right"/>
                          </w:pPr>
                          <w:r>
                            <w:t>20</w:t>
                          </w:r>
                        </w:p>
                        <w:p w14:paraId="1AAE612F" w14:textId="77777777" w:rsidR="001B4E53" w:rsidRDefault="001B4E53">
                          <w:pPr>
                            <w:pStyle w:val="RCWSLText"/>
                            <w:jc w:val="right"/>
                          </w:pPr>
                          <w:r>
                            <w:t>21</w:t>
                          </w:r>
                        </w:p>
                        <w:p w14:paraId="2ED30CB6" w14:textId="77777777" w:rsidR="001B4E53" w:rsidRDefault="001B4E53">
                          <w:pPr>
                            <w:pStyle w:val="RCWSLText"/>
                            <w:jc w:val="right"/>
                          </w:pPr>
                          <w:r>
                            <w:t>22</w:t>
                          </w:r>
                        </w:p>
                        <w:p w14:paraId="719B6447" w14:textId="77777777" w:rsidR="001B4E53" w:rsidRDefault="001B4E53">
                          <w:pPr>
                            <w:pStyle w:val="RCWSLText"/>
                            <w:jc w:val="right"/>
                          </w:pPr>
                          <w:r>
                            <w:t>23</w:t>
                          </w:r>
                        </w:p>
                        <w:p w14:paraId="7162E08A" w14:textId="77777777" w:rsidR="001B4E53" w:rsidRDefault="001B4E53">
                          <w:pPr>
                            <w:pStyle w:val="RCWSLText"/>
                            <w:jc w:val="right"/>
                          </w:pPr>
                          <w:r>
                            <w:t>24</w:t>
                          </w:r>
                        </w:p>
                        <w:p w14:paraId="794D0BEF" w14:textId="77777777" w:rsidR="001B4E53" w:rsidRDefault="001B4E53">
                          <w:pPr>
                            <w:pStyle w:val="RCWSLText"/>
                            <w:jc w:val="right"/>
                          </w:pPr>
                          <w:r>
                            <w:t>25</w:t>
                          </w:r>
                        </w:p>
                        <w:p w14:paraId="1BCFCF21" w14:textId="77777777" w:rsidR="001B4E53" w:rsidRDefault="001B4E53">
                          <w:pPr>
                            <w:pStyle w:val="RCWSLText"/>
                            <w:jc w:val="right"/>
                          </w:pPr>
                          <w:r>
                            <w:t>26</w:t>
                          </w:r>
                        </w:p>
                        <w:p w14:paraId="0E49EFD8" w14:textId="77777777" w:rsidR="001B4E53" w:rsidRDefault="001B4E53">
                          <w:pPr>
                            <w:pStyle w:val="RCWSLText"/>
                            <w:jc w:val="right"/>
                          </w:pPr>
                          <w:r>
                            <w:t>27</w:t>
                          </w:r>
                        </w:p>
                        <w:p w14:paraId="4582F68D" w14:textId="77777777" w:rsidR="001B4E53" w:rsidRDefault="001B4E53">
                          <w:pPr>
                            <w:pStyle w:val="RCWSLText"/>
                            <w:jc w:val="right"/>
                          </w:pPr>
                          <w:r>
                            <w:t>28</w:t>
                          </w:r>
                        </w:p>
                        <w:p w14:paraId="4C396B32" w14:textId="77777777" w:rsidR="001B4E53" w:rsidRDefault="001B4E53">
                          <w:pPr>
                            <w:pStyle w:val="RCWSLText"/>
                            <w:jc w:val="right"/>
                          </w:pPr>
                          <w:r>
                            <w:t>29</w:t>
                          </w:r>
                        </w:p>
                        <w:p w14:paraId="51D22D30" w14:textId="77777777" w:rsidR="001B4E53" w:rsidRDefault="001B4E53">
                          <w:pPr>
                            <w:pStyle w:val="RCWSLText"/>
                            <w:jc w:val="right"/>
                          </w:pPr>
                          <w:r>
                            <w:t>30</w:t>
                          </w:r>
                        </w:p>
                        <w:p w14:paraId="071C63FB" w14:textId="77777777" w:rsidR="001B4E53" w:rsidRDefault="001B4E53">
                          <w:pPr>
                            <w:pStyle w:val="RCWSLText"/>
                            <w:jc w:val="right"/>
                          </w:pPr>
                          <w:r>
                            <w:t>31</w:t>
                          </w:r>
                        </w:p>
                        <w:p w14:paraId="673449FB" w14:textId="77777777" w:rsidR="001B4E53" w:rsidRDefault="001B4E53">
                          <w:pPr>
                            <w:pStyle w:val="RCWSLText"/>
                            <w:jc w:val="right"/>
                          </w:pPr>
                          <w:r>
                            <w:t>32</w:t>
                          </w:r>
                        </w:p>
                        <w:p w14:paraId="5C070C0E" w14:textId="77777777" w:rsidR="001B4E53" w:rsidRDefault="001B4E53">
                          <w:pPr>
                            <w:pStyle w:val="RCWSLText"/>
                            <w:jc w:val="right"/>
                          </w:pPr>
                          <w:r>
                            <w:t>33</w:t>
                          </w:r>
                        </w:p>
                        <w:p w14:paraId="1566682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8460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0CE17B6" w14:textId="77777777" w:rsidR="001B4E53" w:rsidRDefault="001B4E53">
                    <w:pPr>
                      <w:pStyle w:val="RCWSLText"/>
                      <w:jc w:val="right"/>
                    </w:pPr>
                    <w:r>
                      <w:t>1</w:t>
                    </w:r>
                  </w:p>
                  <w:p w14:paraId="0D7093D6" w14:textId="77777777" w:rsidR="001B4E53" w:rsidRDefault="001B4E53">
                    <w:pPr>
                      <w:pStyle w:val="RCWSLText"/>
                      <w:jc w:val="right"/>
                    </w:pPr>
                    <w:r>
                      <w:t>2</w:t>
                    </w:r>
                  </w:p>
                  <w:p w14:paraId="32E42FBE" w14:textId="77777777" w:rsidR="001B4E53" w:rsidRDefault="001B4E53">
                    <w:pPr>
                      <w:pStyle w:val="RCWSLText"/>
                      <w:jc w:val="right"/>
                    </w:pPr>
                    <w:r>
                      <w:t>3</w:t>
                    </w:r>
                  </w:p>
                  <w:p w14:paraId="77084BEF" w14:textId="77777777" w:rsidR="001B4E53" w:rsidRDefault="001B4E53">
                    <w:pPr>
                      <w:pStyle w:val="RCWSLText"/>
                      <w:jc w:val="right"/>
                    </w:pPr>
                    <w:r>
                      <w:t>4</w:t>
                    </w:r>
                  </w:p>
                  <w:p w14:paraId="14560DB5" w14:textId="77777777" w:rsidR="001B4E53" w:rsidRDefault="001B4E53">
                    <w:pPr>
                      <w:pStyle w:val="RCWSLText"/>
                      <w:jc w:val="right"/>
                    </w:pPr>
                    <w:r>
                      <w:t>5</w:t>
                    </w:r>
                  </w:p>
                  <w:p w14:paraId="44589239" w14:textId="77777777" w:rsidR="001B4E53" w:rsidRDefault="001B4E53">
                    <w:pPr>
                      <w:pStyle w:val="RCWSLText"/>
                      <w:jc w:val="right"/>
                    </w:pPr>
                    <w:r>
                      <w:t>6</w:t>
                    </w:r>
                  </w:p>
                  <w:p w14:paraId="14EE7AC3" w14:textId="77777777" w:rsidR="001B4E53" w:rsidRDefault="001B4E53">
                    <w:pPr>
                      <w:pStyle w:val="RCWSLText"/>
                      <w:jc w:val="right"/>
                    </w:pPr>
                    <w:r>
                      <w:t>7</w:t>
                    </w:r>
                  </w:p>
                  <w:p w14:paraId="1BE84D74" w14:textId="77777777" w:rsidR="001B4E53" w:rsidRDefault="001B4E53">
                    <w:pPr>
                      <w:pStyle w:val="RCWSLText"/>
                      <w:jc w:val="right"/>
                    </w:pPr>
                    <w:r>
                      <w:t>8</w:t>
                    </w:r>
                  </w:p>
                  <w:p w14:paraId="39F020F9" w14:textId="77777777" w:rsidR="001B4E53" w:rsidRDefault="001B4E53">
                    <w:pPr>
                      <w:pStyle w:val="RCWSLText"/>
                      <w:jc w:val="right"/>
                    </w:pPr>
                    <w:r>
                      <w:t>9</w:t>
                    </w:r>
                  </w:p>
                  <w:p w14:paraId="4C2DD563" w14:textId="77777777" w:rsidR="001B4E53" w:rsidRDefault="001B4E53">
                    <w:pPr>
                      <w:pStyle w:val="RCWSLText"/>
                      <w:jc w:val="right"/>
                    </w:pPr>
                    <w:r>
                      <w:t>10</w:t>
                    </w:r>
                  </w:p>
                  <w:p w14:paraId="15600425" w14:textId="77777777" w:rsidR="001B4E53" w:rsidRDefault="001B4E53">
                    <w:pPr>
                      <w:pStyle w:val="RCWSLText"/>
                      <w:jc w:val="right"/>
                    </w:pPr>
                    <w:r>
                      <w:t>11</w:t>
                    </w:r>
                  </w:p>
                  <w:p w14:paraId="1F8BB65E" w14:textId="77777777" w:rsidR="001B4E53" w:rsidRDefault="001B4E53">
                    <w:pPr>
                      <w:pStyle w:val="RCWSLText"/>
                      <w:jc w:val="right"/>
                    </w:pPr>
                    <w:r>
                      <w:t>12</w:t>
                    </w:r>
                  </w:p>
                  <w:p w14:paraId="4DDFED18" w14:textId="77777777" w:rsidR="001B4E53" w:rsidRDefault="001B4E53">
                    <w:pPr>
                      <w:pStyle w:val="RCWSLText"/>
                      <w:jc w:val="right"/>
                    </w:pPr>
                    <w:r>
                      <w:t>13</w:t>
                    </w:r>
                  </w:p>
                  <w:p w14:paraId="22978D5C" w14:textId="77777777" w:rsidR="001B4E53" w:rsidRDefault="001B4E53">
                    <w:pPr>
                      <w:pStyle w:val="RCWSLText"/>
                      <w:jc w:val="right"/>
                    </w:pPr>
                    <w:r>
                      <w:t>14</w:t>
                    </w:r>
                  </w:p>
                  <w:p w14:paraId="2B16BB85" w14:textId="77777777" w:rsidR="001B4E53" w:rsidRDefault="001B4E53">
                    <w:pPr>
                      <w:pStyle w:val="RCWSLText"/>
                      <w:jc w:val="right"/>
                    </w:pPr>
                    <w:r>
                      <w:t>15</w:t>
                    </w:r>
                  </w:p>
                  <w:p w14:paraId="2224A087" w14:textId="77777777" w:rsidR="001B4E53" w:rsidRDefault="001B4E53">
                    <w:pPr>
                      <w:pStyle w:val="RCWSLText"/>
                      <w:jc w:val="right"/>
                    </w:pPr>
                    <w:r>
                      <w:t>16</w:t>
                    </w:r>
                  </w:p>
                  <w:p w14:paraId="722F3242" w14:textId="77777777" w:rsidR="001B4E53" w:rsidRDefault="001B4E53">
                    <w:pPr>
                      <w:pStyle w:val="RCWSLText"/>
                      <w:jc w:val="right"/>
                    </w:pPr>
                    <w:r>
                      <w:t>17</w:t>
                    </w:r>
                  </w:p>
                  <w:p w14:paraId="17A7F84D" w14:textId="77777777" w:rsidR="001B4E53" w:rsidRDefault="001B4E53">
                    <w:pPr>
                      <w:pStyle w:val="RCWSLText"/>
                      <w:jc w:val="right"/>
                    </w:pPr>
                    <w:r>
                      <w:t>18</w:t>
                    </w:r>
                  </w:p>
                  <w:p w14:paraId="21ED7239" w14:textId="77777777" w:rsidR="001B4E53" w:rsidRDefault="001B4E53">
                    <w:pPr>
                      <w:pStyle w:val="RCWSLText"/>
                      <w:jc w:val="right"/>
                    </w:pPr>
                    <w:r>
                      <w:t>19</w:t>
                    </w:r>
                  </w:p>
                  <w:p w14:paraId="2D43BCCA" w14:textId="77777777" w:rsidR="001B4E53" w:rsidRDefault="001B4E53">
                    <w:pPr>
                      <w:pStyle w:val="RCWSLText"/>
                      <w:jc w:val="right"/>
                    </w:pPr>
                    <w:r>
                      <w:t>20</w:t>
                    </w:r>
                  </w:p>
                  <w:p w14:paraId="1AAE612F" w14:textId="77777777" w:rsidR="001B4E53" w:rsidRDefault="001B4E53">
                    <w:pPr>
                      <w:pStyle w:val="RCWSLText"/>
                      <w:jc w:val="right"/>
                    </w:pPr>
                    <w:r>
                      <w:t>21</w:t>
                    </w:r>
                  </w:p>
                  <w:p w14:paraId="2ED30CB6" w14:textId="77777777" w:rsidR="001B4E53" w:rsidRDefault="001B4E53">
                    <w:pPr>
                      <w:pStyle w:val="RCWSLText"/>
                      <w:jc w:val="right"/>
                    </w:pPr>
                    <w:r>
                      <w:t>22</w:t>
                    </w:r>
                  </w:p>
                  <w:p w14:paraId="719B6447" w14:textId="77777777" w:rsidR="001B4E53" w:rsidRDefault="001B4E53">
                    <w:pPr>
                      <w:pStyle w:val="RCWSLText"/>
                      <w:jc w:val="right"/>
                    </w:pPr>
                    <w:r>
                      <w:t>23</w:t>
                    </w:r>
                  </w:p>
                  <w:p w14:paraId="7162E08A" w14:textId="77777777" w:rsidR="001B4E53" w:rsidRDefault="001B4E53">
                    <w:pPr>
                      <w:pStyle w:val="RCWSLText"/>
                      <w:jc w:val="right"/>
                    </w:pPr>
                    <w:r>
                      <w:t>24</w:t>
                    </w:r>
                  </w:p>
                  <w:p w14:paraId="794D0BEF" w14:textId="77777777" w:rsidR="001B4E53" w:rsidRDefault="001B4E53">
                    <w:pPr>
                      <w:pStyle w:val="RCWSLText"/>
                      <w:jc w:val="right"/>
                    </w:pPr>
                    <w:r>
                      <w:t>25</w:t>
                    </w:r>
                  </w:p>
                  <w:p w14:paraId="1BCFCF21" w14:textId="77777777" w:rsidR="001B4E53" w:rsidRDefault="001B4E53">
                    <w:pPr>
                      <w:pStyle w:val="RCWSLText"/>
                      <w:jc w:val="right"/>
                    </w:pPr>
                    <w:r>
                      <w:t>26</w:t>
                    </w:r>
                  </w:p>
                  <w:p w14:paraId="0E49EFD8" w14:textId="77777777" w:rsidR="001B4E53" w:rsidRDefault="001B4E53">
                    <w:pPr>
                      <w:pStyle w:val="RCWSLText"/>
                      <w:jc w:val="right"/>
                    </w:pPr>
                    <w:r>
                      <w:t>27</w:t>
                    </w:r>
                  </w:p>
                  <w:p w14:paraId="4582F68D" w14:textId="77777777" w:rsidR="001B4E53" w:rsidRDefault="001B4E53">
                    <w:pPr>
                      <w:pStyle w:val="RCWSLText"/>
                      <w:jc w:val="right"/>
                    </w:pPr>
                    <w:r>
                      <w:t>28</w:t>
                    </w:r>
                  </w:p>
                  <w:p w14:paraId="4C396B32" w14:textId="77777777" w:rsidR="001B4E53" w:rsidRDefault="001B4E53">
                    <w:pPr>
                      <w:pStyle w:val="RCWSLText"/>
                      <w:jc w:val="right"/>
                    </w:pPr>
                    <w:r>
                      <w:t>29</w:t>
                    </w:r>
                  </w:p>
                  <w:p w14:paraId="51D22D30" w14:textId="77777777" w:rsidR="001B4E53" w:rsidRDefault="001B4E53">
                    <w:pPr>
                      <w:pStyle w:val="RCWSLText"/>
                      <w:jc w:val="right"/>
                    </w:pPr>
                    <w:r>
                      <w:t>30</w:t>
                    </w:r>
                  </w:p>
                  <w:p w14:paraId="071C63FB" w14:textId="77777777" w:rsidR="001B4E53" w:rsidRDefault="001B4E53">
                    <w:pPr>
                      <w:pStyle w:val="RCWSLText"/>
                      <w:jc w:val="right"/>
                    </w:pPr>
                    <w:r>
                      <w:t>31</w:t>
                    </w:r>
                  </w:p>
                  <w:p w14:paraId="673449FB" w14:textId="77777777" w:rsidR="001B4E53" w:rsidRDefault="001B4E53">
                    <w:pPr>
                      <w:pStyle w:val="RCWSLText"/>
                      <w:jc w:val="right"/>
                    </w:pPr>
                    <w:r>
                      <w:t>32</w:t>
                    </w:r>
                  </w:p>
                  <w:p w14:paraId="5C070C0E" w14:textId="77777777" w:rsidR="001B4E53" w:rsidRDefault="001B4E53">
                    <w:pPr>
                      <w:pStyle w:val="RCWSLText"/>
                      <w:jc w:val="right"/>
                    </w:pPr>
                    <w:r>
                      <w:t>33</w:t>
                    </w:r>
                  </w:p>
                  <w:p w14:paraId="1566682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D944" w14:textId="77777777" w:rsidR="001B4E53" w:rsidRDefault="007049E4">
    <w:r>
      <w:rPr>
        <w:noProof/>
      </w:rPr>
      <mc:AlternateContent>
        <mc:Choice Requires="wps">
          <w:drawing>
            <wp:anchor distT="0" distB="0" distL="114300" distR="114300" simplePos="0" relativeHeight="251658240" behindDoc="0" locked="0" layoutInCell="1" allowOverlap="1" wp14:anchorId="050E0314" wp14:editId="0598C51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E31C" w14:textId="77777777" w:rsidR="001B4E53" w:rsidRDefault="001B4E53" w:rsidP="00605C39">
                          <w:pPr>
                            <w:pStyle w:val="RCWSLText"/>
                            <w:spacing w:before="2888"/>
                            <w:jc w:val="right"/>
                          </w:pPr>
                          <w:r>
                            <w:t>1</w:t>
                          </w:r>
                        </w:p>
                        <w:p w14:paraId="2FA28290" w14:textId="77777777" w:rsidR="001B4E53" w:rsidRDefault="001B4E53">
                          <w:pPr>
                            <w:pStyle w:val="RCWSLText"/>
                            <w:jc w:val="right"/>
                          </w:pPr>
                          <w:r>
                            <w:t>2</w:t>
                          </w:r>
                        </w:p>
                        <w:p w14:paraId="08779C8B" w14:textId="77777777" w:rsidR="001B4E53" w:rsidRDefault="001B4E53">
                          <w:pPr>
                            <w:pStyle w:val="RCWSLText"/>
                            <w:jc w:val="right"/>
                          </w:pPr>
                          <w:r>
                            <w:t>3</w:t>
                          </w:r>
                        </w:p>
                        <w:p w14:paraId="6FBD25E2" w14:textId="77777777" w:rsidR="001B4E53" w:rsidRDefault="001B4E53">
                          <w:pPr>
                            <w:pStyle w:val="RCWSLText"/>
                            <w:jc w:val="right"/>
                          </w:pPr>
                          <w:r>
                            <w:t>4</w:t>
                          </w:r>
                        </w:p>
                        <w:p w14:paraId="46634171" w14:textId="77777777" w:rsidR="001B4E53" w:rsidRDefault="001B4E53">
                          <w:pPr>
                            <w:pStyle w:val="RCWSLText"/>
                            <w:jc w:val="right"/>
                          </w:pPr>
                          <w:r>
                            <w:t>5</w:t>
                          </w:r>
                        </w:p>
                        <w:p w14:paraId="68D26D15" w14:textId="77777777" w:rsidR="001B4E53" w:rsidRDefault="001B4E53">
                          <w:pPr>
                            <w:pStyle w:val="RCWSLText"/>
                            <w:jc w:val="right"/>
                          </w:pPr>
                          <w:r>
                            <w:t>6</w:t>
                          </w:r>
                        </w:p>
                        <w:p w14:paraId="6BAFA115" w14:textId="77777777" w:rsidR="001B4E53" w:rsidRDefault="001B4E53">
                          <w:pPr>
                            <w:pStyle w:val="RCWSLText"/>
                            <w:jc w:val="right"/>
                          </w:pPr>
                          <w:r>
                            <w:t>7</w:t>
                          </w:r>
                        </w:p>
                        <w:p w14:paraId="4BC39665" w14:textId="77777777" w:rsidR="001B4E53" w:rsidRDefault="001B4E53">
                          <w:pPr>
                            <w:pStyle w:val="RCWSLText"/>
                            <w:jc w:val="right"/>
                          </w:pPr>
                          <w:r>
                            <w:t>8</w:t>
                          </w:r>
                        </w:p>
                        <w:p w14:paraId="296D6C98" w14:textId="77777777" w:rsidR="001B4E53" w:rsidRDefault="001B4E53">
                          <w:pPr>
                            <w:pStyle w:val="RCWSLText"/>
                            <w:jc w:val="right"/>
                          </w:pPr>
                          <w:r>
                            <w:t>9</w:t>
                          </w:r>
                        </w:p>
                        <w:p w14:paraId="65EBDD21" w14:textId="77777777" w:rsidR="001B4E53" w:rsidRDefault="001B4E53">
                          <w:pPr>
                            <w:pStyle w:val="RCWSLText"/>
                            <w:jc w:val="right"/>
                          </w:pPr>
                          <w:r>
                            <w:t>10</w:t>
                          </w:r>
                        </w:p>
                        <w:p w14:paraId="248F39FE" w14:textId="77777777" w:rsidR="001B4E53" w:rsidRDefault="001B4E53">
                          <w:pPr>
                            <w:pStyle w:val="RCWSLText"/>
                            <w:jc w:val="right"/>
                          </w:pPr>
                          <w:r>
                            <w:t>11</w:t>
                          </w:r>
                        </w:p>
                        <w:p w14:paraId="25B09A8B" w14:textId="77777777" w:rsidR="001B4E53" w:rsidRDefault="001B4E53">
                          <w:pPr>
                            <w:pStyle w:val="RCWSLText"/>
                            <w:jc w:val="right"/>
                          </w:pPr>
                          <w:r>
                            <w:t>12</w:t>
                          </w:r>
                        </w:p>
                        <w:p w14:paraId="0325951A" w14:textId="77777777" w:rsidR="001B4E53" w:rsidRDefault="001B4E53">
                          <w:pPr>
                            <w:pStyle w:val="RCWSLText"/>
                            <w:jc w:val="right"/>
                          </w:pPr>
                          <w:r>
                            <w:t>13</w:t>
                          </w:r>
                        </w:p>
                        <w:p w14:paraId="53D5A850" w14:textId="77777777" w:rsidR="001B4E53" w:rsidRDefault="001B4E53">
                          <w:pPr>
                            <w:pStyle w:val="RCWSLText"/>
                            <w:jc w:val="right"/>
                          </w:pPr>
                          <w:r>
                            <w:t>14</w:t>
                          </w:r>
                        </w:p>
                        <w:p w14:paraId="46A6E2CD" w14:textId="77777777" w:rsidR="001B4E53" w:rsidRDefault="001B4E53">
                          <w:pPr>
                            <w:pStyle w:val="RCWSLText"/>
                            <w:jc w:val="right"/>
                          </w:pPr>
                          <w:r>
                            <w:t>15</w:t>
                          </w:r>
                        </w:p>
                        <w:p w14:paraId="0B57A5DF" w14:textId="77777777" w:rsidR="001B4E53" w:rsidRDefault="001B4E53">
                          <w:pPr>
                            <w:pStyle w:val="RCWSLText"/>
                            <w:jc w:val="right"/>
                          </w:pPr>
                          <w:r>
                            <w:t>16</w:t>
                          </w:r>
                        </w:p>
                        <w:p w14:paraId="3C8315DB" w14:textId="77777777" w:rsidR="001B4E53" w:rsidRDefault="001B4E53">
                          <w:pPr>
                            <w:pStyle w:val="RCWSLText"/>
                            <w:jc w:val="right"/>
                          </w:pPr>
                          <w:r>
                            <w:t>17</w:t>
                          </w:r>
                        </w:p>
                        <w:p w14:paraId="0BEA5518" w14:textId="77777777" w:rsidR="001B4E53" w:rsidRDefault="001B4E53">
                          <w:pPr>
                            <w:pStyle w:val="RCWSLText"/>
                            <w:jc w:val="right"/>
                          </w:pPr>
                          <w:r>
                            <w:t>18</w:t>
                          </w:r>
                        </w:p>
                        <w:p w14:paraId="37CF27BA" w14:textId="77777777" w:rsidR="001B4E53" w:rsidRDefault="001B4E53">
                          <w:pPr>
                            <w:pStyle w:val="RCWSLText"/>
                            <w:jc w:val="right"/>
                          </w:pPr>
                          <w:r>
                            <w:t>19</w:t>
                          </w:r>
                        </w:p>
                        <w:p w14:paraId="2133D247" w14:textId="77777777" w:rsidR="001B4E53" w:rsidRDefault="001B4E53">
                          <w:pPr>
                            <w:pStyle w:val="RCWSLText"/>
                            <w:jc w:val="right"/>
                          </w:pPr>
                          <w:r>
                            <w:t>20</w:t>
                          </w:r>
                        </w:p>
                        <w:p w14:paraId="5C16C11D" w14:textId="77777777" w:rsidR="001B4E53" w:rsidRDefault="001B4E53">
                          <w:pPr>
                            <w:pStyle w:val="RCWSLText"/>
                            <w:jc w:val="right"/>
                          </w:pPr>
                          <w:r>
                            <w:t>21</w:t>
                          </w:r>
                        </w:p>
                        <w:p w14:paraId="6FFB4EC6" w14:textId="77777777" w:rsidR="001B4E53" w:rsidRDefault="001B4E53">
                          <w:pPr>
                            <w:pStyle w:val="RCWSLText"/>
                            <w:jc w:val="right"/>
                          </w:pPr>
                          <w:r>
                            <w:t>22</w:t>
                          </w:r>
                        </w:p>
                        <w:p w14:paraId="1709E896" w14:textId="77777777" w:rsidR="001B4E53" w:rsidRDefault="001B4E53">
                          <w:pPr>
                            <w:pStyle w:val="RCWSLText"/>
                            <w:jc w:val="right"/>
                          </w:pPr>
                          <w:r>
                            <w:t>23</w:t>
                          </w:r>
                        </w:p>
                        <w:p w14:paraId="722C7045" w14:textId="77777777" w:rsidR="001B4E53" w:rsidRDefault="001B4E53">
                          <w:pPr>
                            <w:pStyle w:val="RCWSLText"/>
                            <w:jc w:val="right"/>
                          </w:pPr>
                          <w:r>
                            <w:t>24</w:t>
                          </w:r>
                        </w:p>
                        <w:p w14:paraId="2DDC0699" w14:textId="77777777" w:rsidR="001B4E53" w:rsidRDefault="001B4E53" w:rsidP="00060D21">
                          <w:pPr>
                            <w:pStyle w:val="RCWSLText"/>
                            <w:jc w:val="right"/>
                          </w:pPr>
                          <w:r>
                            <w:t>25</w:t>
                          </w:r>
                        </w:p>
                        <w:p w14:paraId="6CF5D50D" w14:textId="77777777" w:rsidR="001B4E53" w:rsidRDefault="001B4E53" w:rsidP="00060D21">
                          <w:pPr>
                            <w:pStyle w:val="RCWSLText"/>
                            <w:jc w:val="right"/>
                          </w:pPr>
                          <w:r>
                            <w:t>26</w:t>
                          </w:r>
                        </w:p>
                        <w:p w14:paraId="2DFB39C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E031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9F1E31C" w14:textId="77777777" w:rsidR="001B4E53" w:rsidRDefault="001B4E53" w:rsidP="00605C39">
                    <w:pPr>
                      <w:pStyle w:val="RCWSLText"/>
                      <w:spacing w:before="2888"/>
                      <w:jc w:val="right"/>
                    </w:pPr>
                    <w:r>
                      <w:t>1</w:t>
                    </w:r>
                  </w:p>
                  <w:p w14:paraId="2FA28290" w14:textId="77777777" w:rsidR="001B4E53" w:rsidRDefault="001B4E53">
                    <w:pPr>
                      <w:pStyle w:val="RCWSLText"/>
                      <w:jc w:val="right"/>
                    </w:pPr>
                    <w:r>
                      <w:t>2</w:t>
                    </w:r>
                  </w:p>
                  <w:p w14:paraId="08779C8B" w14:textId="77777777" w:rsidR="001B4E53" w:rsidRDefault="001B4E53">
                    <w:pPr>
                      <w:pStyle w:val="RCWSLText"/>
                      <w:jc w:val="right"/>
                    </w:pPr>
                    <w:r>
                      <w:t>3</w:t>
                    </w:r>
                  </w:p>
                  <w:p w14:paraId="6FBD25E2" w14:textId="77777777" w:rsidR="001B4E53" w:rsidRDefault="001B4E53">
                    <w:pPr>
                      <w:pStyle w:val="RCWSLText"/>
                      <w:jc w:val="right"/>
                    </w:pPr>
                    <w:r>
                      <w:t>4</w:t>
                    </w:r>
                  </w:p>
                  <w:p w14:paraId="46634171" w14:textId="77777777" w:rsidR="001B4E53" w:rsidRDefault="001B4E53">
                    <w:pPr>
                      <w:pStyle w:val="RCWSLText"/>
                      <w:jc w:val="right"/>
                    </w:pPr>
                    <w:r>
                      <w:t>5</w:t>
                    </w:r>
                  </w:p>
                  <w:p w14:paraId="68D26D15" w14:textId="77777777" w:rsidR="001B4E53" w:rsidRDefault="001B4E53">
                    <w:pPr>
                      <w:pStyle w:val="RCWSLText"/>
                      <w:jc w:val="right"/>
                    </w:pPr>
                    <w:r>
                      <w:t>6</w:t>
                    </w:r>
                  </w:p>
                  <w:p w14:paraId="6BAFA115" w14:textId="77777777" w:rsidR="001B4E53" w:rsidRDefault="001B4E53">
                    <w:pPr>
                      <w:pStyle w:val="RCWSLText"/>
                      <w:jc w:val="right"/>
                    </w:pPr>
                    <w:r>
                      <w:t>7</w:t>
                    </w:r>
                  </w:p>
                  <w:p w14:paraId="4BC39665" w14:textId="77777777" w:rsidR="001B4E53" w:rsidRDefault="001B4E53">
                    <w:pPr>
                      <w:pStyle w:val="RCWSLText"/>
                      <w:jc w:val="right"/>
                    </w:pPr>
                    <w:r>
                      <w:t>8</w:t>
                    </w:r>
                  </w:p>
                  <w:p w14:paraId="296D6C98" w14:textId="77777777" w:rsidR="001B4E53" w:rsidRDefault="001B4E53">
                    <w:pPr>
                      <w:pStyle w:val="RCWSLText"/>
                      <w:jc w:val="right"/>
                    </w:pPr>
                    <w:r>
                      <w:t>9</w:t>
                    </w:r>
                  </w:p>
                  <w:p w14:paraId="65EBDD21" w14:textId="77777777" w:rsidR="001B4E53" w:rsidRDefault="001B4E53">
                    <w:pPr>
                      <w:pStyle w:val="RCWSLText"/>
                      <w:jc w:val="right"/>
                    </w:pPr>
                    <w:r>
                      <w:t>10</w:t>
                    </w:r>
                  </w:p>
                  <w:p w14:paraId="248F39FE" w14:textId="77777777" w:rsidR="001B4E53" w:rsidRDefault="001B4E53">
                    <w:pPr>
                      <w:pStyle w:val="RCWSLText"/>
                      <w:jc w:val="right"/>
                    </w:pPr>
                    <w:r>
                      <w:t>11</w:t>
                    </w:r>
                  </w:p>
                  <w:p w14:paraId="25B09A8B" w14:textId="77777777" w:rsidR="001B4E53" w:rsidRDefault="001B4E53">
                    <w:pPr>
                      <w:pStyle w:val="RCWSLText"/>
                      <w:jc w:val="right"/>
                    </w:pPr>
                    <w:r>
                      <w:t>12</w:t>
                    </w:r>
                  </w:p>
                  <w:p w14:paraId="0325951A" w14:textId="77777777" w:rsidR="001B4E53" w:rsidRDefault="001B4E53">
                    <w:pPr>
                      <w:pStyle w:val="RCWSLText"/>
                      <w:jc w:val="right"/>
                    </w:pPr>
                    <w:r>
                      <w:t>13</w:t>
                    </w:r>
                  </w:p>
                  <w:p w14:paraId="53D5A850" w14:textId="77777777" w:rsidR="001B4E53" w:rsidRDefault="001B4E53">
                    <w:pPr>
                      <w:pStyle w:val="RCWSLText"/>
                      <w:jc w:val="right"/>
                    </w:pPr>
                    <w:r>
                      <w:t>14</w:t>
                    </w:r>
                  </w:p>
                  <w:p w14:paraId="46A6E2CD" w14:textId="77777777" w:rsidR="001B4E53" w:rsidRDefault="001B4E53">
                    <w:pPr>
                      <w:pStyle w:val="RCWSLText"/>
                      <w:jc w:val="right"/>
                    </w:pPr>
                    <w:r>
                      <w:t>15</w:t>
                    </w:r>
                  </w:p>
                  <w:p w14:paraId="0B57A5DF" w14:textId="77777777" w:rsidR="001B4E53" w:rsidRDefault="001B4E53">
                    <w:pPr>
                      <w:pStyle w:val="RCWSLText"/>
                      <w:jc w:val="right"/>
                    </w:pPr>
                    <w:r>
                      <w:t>16</w:t>
                    </w:r>
                  </w:p>
                  <w:p w14:paraId="3C8315DB" w14:textId="77777777" w:rsidR="001B4E53" w:rsidRDefault="001B4E53">
                    <w:pPr>
                      <w:pStyle w:val="RCWSLText"/>
                      <w:jc w:val="right"/>
                    </w:pPr>
                    <w:r>
                      <w:t>17</w:t>
                    </w:r>
                  </w:p>
                  <w:p w14:paraId="0BEA5518" w14:textId="77777777" w:rsidR="001B4E53" w:rsidRDefault="001B4E53">
                    <w:pPr>
                      <w:pStyle w:val="RCWSLText"/>
                      <w:jc w:val="right"/>
                    </w:pPr>
                    <w:r>
                      <w:t>18</w:t>
                    </w:r>
                  </w:p>
                  <w:p w14:paraId="37CF27BA" w14:textId="77777777" w:rsidR="001B4E53" w:rsidRDefault="001B4E53">
                    <w:pPr>
                      <w:pStyle w:val="RCWSLText"/>
                      <w:jc w:val="right"/>
                    </w:pPr>
                    <w:r>
                      <w:t>19</w:t>
                    </w:r>
                  </w:p>
                  <w:p w14:paraId="2133D247" w14:textId="77777777" w:rsidR="001B4E53" w:rsidRDefault="001B4E53">
                    <w:pPr>
                      <w:pStyle w:val="RCWSLText"/>
                      <w:jc w:val="right"/>
                    </w:pPr>
                    <w:r>
                      <w:t>20</w:t>
                    </w:r>
                  </w:p>
                  <w:p w14:paraId="5C16C11D" w14:textId="77777777" w:rsidR="001B4E53" w:rsidRDefault="001B4E53">
                    <w:pPr>
                      <w:pStyle w:val="RCWSLText"/>
                      <w:jc w:val="right"/>
                    </w:pPr>
                    <w:r>
                      <w:t>21</w:t>
                    </w:r>
                  </w:p>
                  <w:p w14:paraId="6FFB4EC6" w14:textId="77777777" w:rsidR="001B4E53" w:rsidRDefault="001B4E53">
                    <w:pPr>
                      <w:pStyle w:val="RCWSLText"/>
                      <w:jc w:val="right"/>
                    </w:pPr>
                    <w:r>
                      <w:t>22</w:t>
                    </w:r>
                  </w:p>
                  <w:p w14:paraId="1709E896" w14:textId="77777777" w:rsidR="001B4E53" w:rsidRDefault="001B4E53">
                    <w:pPr>
                      <w:pStyle w:val="RCWSLText"/>
                      <w:jc w:val="right"/>
                    </w:pPr>
                    <w:r>
                      <w:t>23</w:t>
                    </w:r>
                  </w:p>
                  <w:p w14:paraId="722C7045" w14:textId="77777777" w:rsidR="001B4E53" w:rsidRDefault="001B4E53">
                    <w:pPr>
                      <w:pStyle w:val="RCWSLText"/>
                      <w:jc w:val="right"/>
                    </w:pPr>
                    <w:r>
                      <w:t>24</w:t>
                    </w:r>
                  </w:p>
                  <w:p w14:paraId="2DDC0699" w14:textId="77777777" w:rsidR="001B4E53" w:rsidRDefault="001B4E53" w:rsidP="00060D21">
                    <w:pPr>
                      <w:pStyle w:val="RCWSLText"/>
                      <w:jc w:val="right"/>
                    </w:pPr>
                    <w:r>
                      <w:t>25</w:t>
                    </w:r>
                  </w:p>
                  <w:p w14:paraId="6CF5D50D" w14:textId="77777777" w:rsidR="001B4E53" w:rsidRDefault="001B4E53" w:rsidP="00060D21">
                    <w:pPr>
                      <w:pStyle w:val="RCWSLText"/>
                      <w:jc w:val="right"/>
                    </w:pPr>
                    <w:r>
                      <w:t>26</w:t>
                    </w:r>
                  </w:p>
                  <w:p w14:paraId="2DFB39C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E32AF"/>
    <w:rsid w:val="00316CD9"/>
    <w:rsid w:val="003E2FC6"/>
    <w:rsid w:val="00467826"/>
    <w:rsid w:val="00492DDC"/>
    <w:rsid w:val="004C6615"/>
    <w:rsid w:val="005115F9"/>
    <w:rsid w:val="00523C5A"/>
    <w:rsid w:val="005E69C3"/>
    <w:rsid w:val="005F1A76"/>
    <w:rsid w:val="00605C39"/>
    <w:rsid w:val="006841E6"/>
    <w:rsid w:val="006F7027"/>
    <w:rsid w:val="007049E4"/>
    <w:rsid w:val="0072335D"/>
    <w:rsid w:val="0072541D"/>
    <w:rsid w:val="00757317"/>
    <w:rsid w:val="007769AF"/>
    <w:rsid w:val="007D1589"/>
    <w:rsid w:val="007D35D4"/>
    <w:rsid w:val="0083749C"/>
    <w:rsid w:val="008443FE"/>
    <w:rsid w:val="00846034"/>
    <w:rsid w:val="008537F5"/>
    <w:rsid w:val="008C7E6E"/>
    <w:rsid w:val="00931B84"/>
    <w:rsid w:val="0096303F"/>
    <w:rsid w:val="00972869"/>
    <w:rsid w:val="00984CD1"/>
    <w:rsid w:val="009F23A9"/>
    <w:rsid w:val="00A01F29"/>
    <w:rsid w:val="00A17B5B"/>
    <w:rsid w:val="00A4729B"/>
    <w:rsid w:val="00A93D4A"/>
    <w:rsid w:val="00AA1230"/>
    <w:rsid w:val="00AB682C"/>
    <w:rsid w:val="00AD2D0A"/>
    <w:rsid w:val="00B01021"/>
    <w:rsid w:val="00B01B06"/>
    <w:rsid w:val="00B31D1C"/>
    <w:rsid w:val="00B41494"/>
    <w:rsid w:val="00B518D0"/>
    <w:rsid w:val="00B56650"/>
    <w:rsid w:val="00B73E0A"/>
    <w:rsid w:val="00B961E0"/>
    <w:rsid w:val="00BF44DF"/>
    <w:rsid w:val="00C55AC4"/>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B32C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46782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A1B0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5237-S2.E</BillDocName>
  <AmendType>AMH</AmendType>
  <SponsorAcronym>DENT</SponsorAcronym>
  <DrafterAcronym>BROD</DrafterAcronym>
  <DraftNumber>131</DraftNumber>
  <ReferenceNumber>E2SSB 5237</ReferenceNumber>
  <Floor>H AMD TO CYF COMM AMD (H-1378.1/21)</Floor>
  <AmendmentNumber> 634</AmendmentNumber>
  <Sponsors>By Representative Dent</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1096</Words>
  <Characters>6259</Characters>
  <Application>Microsoft Office Word</Application>
  <DocSecurity>8</DocSecurity>
  <Lines>142</Lines>
  <Paragraphs>60</Paragraphs>
  <ScaleCrop>false</ScaleCrop>
  <HeadingPairs>
    <vt:vector size="2" baseType="variant">
      <vt:variant>
        <vt:lpstr>Title</vt:lpstr>
      </vt:variant>
      <vt:variant>
        <vt:i4>1</vt:i4>
      </vt:variant>
    </vt:vector>
  </HeadingPairs>
  <TitlesOfParts>
    <vt:vector size="1" baseType="lpstr">
      <vt:lpstr>5237-S2.E AMH DENT BROD 131</vt:lpstr>
    </vt:vector>
  </TitlesOfParts>
  <Company>Washington State Legislature</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5237-S2.E AMH DENT BROD 131</dc:title>
  <dc:creator>Lena Brodsky</dc:creator>
  <cp:lastModifiedBy>Brodsky, Lena</cp:lastModifiedBy>
  <cp:revision>6</cp:revision>
  <dcterms:created xsi:type="dcterms:W3CDTF">2021-04-07T02:02:00Z</dcterms:created>
  <dcterms:modified xsi:type="dcterms:W3CDTF">2021-04-07T02:32:00Z</dcterms:modified>
</cp:coreProperties>
</file>