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6380B" w14:paraId="629459E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1D55">
            <w:t>5304-S2.E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1D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1D55">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1D55">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1D55">
            <w:t>052</w:t>
          </w:r>
        </w:sdtContent>
      </w:sdt>
    </w:p>
    <w:p w:rsidR="00DF5D0E" w:rsidP="00B73E0A" w:rsidRDefault="00AA1230" w14:paraId="7048F855" w14:textId="77777777">
      <w:pPr>
        <w:pStyle w:val="OfferedBy"/>
        <w:spacing w:after="120"/>
      </w:pPr>
      <w:r>
        <w:tab/>
      </w:r>
      <w:r>
        <w:tab/>
      </w:r>
      <w:r>
        <w:tab/>
      </w:r>
    </w:p>
    <w:p w:rsidR="00DF5D0E" w:rsidRDefault="0036380B" w14:paraId="3A6BCEC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1D55">
            <w:rPr>
              <w:b/>
              <w:u w:val="single"/>
            </w:rPr>
            <w:t>E2SSB 5304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1D55">
            <w:t>H AMD TO HCW COMM AMD (H-1393.1/21)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630</w:t>
          </w:r>
        </w:sdtContent>
      </w:sdt>
    </w:p>
    <w:p w:rsidR="00DF5D0E" w:rsidP="00605C39" w:rsidRDefault="0036380B" w14:paraId="54E8E33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1D55">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1D55" w14:paraId="05627C6C" w14:textId="77777777">
          <w:pPr>
            <w:spacing w:after="400" w:line="408" w:lineRule="exact"/>
            <w:jc w:val="right"/>
            <w:rPr>
              <w:b/>
              <w:bCs/>
            </w:rPr>
          </w:pPr>
          <w:r>
            <w:rPr>
              <w:b/>
              <w:bCs/>
            </w:rPr>
            <w:t xml:space="preserve">NOT ADOPTED 04/09/2021</w:t>
          </w:r>
        </w:p>
      </w:sdtContent>
    </w:sdt>
    <w:p w:rsidR="000D1327" w:rsidP="000D1327" w:rsidRDefault="00DE256E" w14:paraId="33EAF74D" w14:textId="77777777">
      <w:pPr>
        <w:pStyle w:val="Page"/>
      </w:pPr>
      <w:bookmarkStart w:name="StartOfAmendmentBody" w:id="0"/>
      <w:bookmarkEnd w:id="0"/>
      <w:permStart w:edGrp="everyone" w:id="1419344035"/>
      <w:r>
        <w:tab/>
      </w:r>
      <w:r w:rsidR="00F21D55">
        <w:t xml:space="preserve">On page </w:t>
      </w:r>
      <w:r w:rsidR="000D1327">
        <w:t>12, beginning on line 20 of the striking amendment, after "(a)" strike all material through "</w:t>
      </w:r>
      <w:r w:rsidR="000D1327">
        <w:rPr>
          <w:u w:val="single"/>
        </w:rPr>
        <w:t>(c)</w:t>
      </w:r>
      <w:r w:rsidR="000D1327">
        <w:t>" on line 38 and insert "In determining the county of discharge for ((</w:t>
      </w:r>
      <w:r w:rsidRPr="00A4237C" w:rsidR="000D1327">
        <w:rPr>
          <w:strike/>
        </w:rPr>
        <w:t>an offender</w:t>
      </w:r>
      <w:r w:rsidR="000D1327">
        <w:t xml:space="preserve">)) </w:t>
      </w:r>
      <w:r w:rsidR="000D1327">
        <w:rPr>
          <w:u w:val="single"/>
        </w:rPr>
        <w:t>a person</w:t>
      </w:r>
      <w:r w:rsidR="000D1327">
        <w:t xml:space="preserve"> released to community custody, the department may not approve a residence location that is not in the ((</w:t>
      </w:r>
      <w:r w:rsidRPr="00BF7510" w:rsidR="000D1327">
        <w:rPr>
          <w:strike/>
        </w:rPr>
        <w:t>offender's</w:t>
      </w:r>
      <w:r w:rsidR="000D1327">
        <w:t xml:space="preserve">)) </w:t>
      </w:r>
      <w:r w:rsidRPr="00BF7510" w:rsidR="000D1327">
        <w:rPr>
          <w:u w:val="single"/>
        </w:rPr>
        <w:t>person's</w:t>
      </w:r>
      <w:r w:rsidR="000D1327">
        <w:t xml:space="preserve"> county of origin unless it is determined by the department that the ((</w:t>
      </w:r>
      <w:r w:rsidRPr="00BF7510" w:rsidR="000D1327">
        <w:rPr>
          <w:strike/>
        </w:rPr>
        <w:t>offender's</w:t>
      </w:r>
      <w:r w:rsidR="000D1327">
        <w:t xml:space="preserve">)) </w:t>
      </w:r>
      <w:r w:rsidRPr="00083BEE" w:rsidR="000D1327">
        <w:rPr>
          <w:u w:val="single"/>
        </w:rPr>
        <w:t>person's</w:t>
      </w:r>
      <w:r w:rsidR="000D1327">
        <w:t xml:space="preserve"> return to his or her county of origin would be inappropriate considering any court-ordered condition of the ((</w:t>
      </w:r>
      <w:r w:rsidRPr="00083BEE" w:rsidR="000D1327">
        <w:rPr>
          <w:strike/>
        </w:rPr>
        <w:t>offender's</w:t>
      </w:r>
      <w:r w:rsidR="000D1327">
        <w:t xml:space="preserve">)) </w:t>
      </w:r>
      <w:r w:rsidRPr="00083BEE" w:rsidR="000D1327">
        <w:rPr>
          <w:u w:val="single"/>
        </w:rPr>
        <w:t>person's</w:t>
      </w:r>
      <w:r w:rsidR="000D1327">
        <w:t xml:space="preserve"> sentence, victim safety concerns, negative influences on the ((</w:t>
      </w:r>
      <w:r w:rsidRPr="00083BEE" w:rsidR="000D1327">
        <w:rPr>
          <w:strike/>
        </w:rPr>
        <w:t>offender</w:t>
      </w:r>
      <w:r w:rsidR="000D1327">
        <w:t xml:space="preserve">)) </w:t>
      </w:r>
      <w:r w:rsidRPr="00083BEE" w:rsidR="000D1327">
        <w:rPr>
          <w:u w:val="single"/>
        </w:rPr>
        <w:t>person</w:t>
      </w:r>
      <w:r w:rsidR="000D1327">
        <w:t xml:space="preserve"> in the community, or the location of family or other sponsoring persons or organizations that will support the ((</w:t>
      </w:r>
      <w:r w:rsidRPr="00083BEE" w:rsidR="000D1327">
        <w:rPr>
          <w:strike/>
        </w:rPr>
        <w:t>offender</w:t>
      </w:r>
      <w:r w:rsidR="000D1327">
        <w:t xml:space="preserve">)) </w:t>
      </w:r>
      <w:r w:rsidRPr="00083BEE" w:rsidR="000D1327">
        <w:rPr>
          <w:u w:val="single"/>
        </w:rPr>
        <w:t>person</w:t>
      </w:r>
      <w:r w:rsidR="000D1327">
        <w:t>.</w:t>
      </w:r>
    </w:p>
    <w:p w:rsidR="000D1327" w:rsidP="000D1327" w:rsidRDefault="000D1327" w14:paraId="581E02A3" w14:textId="77777777">
      <w:pPr>
        <w:pStyle w:val="RCWSLText"/>
      </w:pPr>
      <w:r>
        <w:tab/>
        <w:t>(b)"</w:t>
      </w:r>
    </w:p>
    <w:p w:rsidR="000D1327" w:rsidP="000D1327" w:rsidRDefault="000D1327" w14:paraId="125813DD" w14:textId="77777777">
      <w:pPr>
        <w:pStyle w:val="RCWSLText"/>
      </w:pPr>
    </w:p>
    <w:p w:rsidR="000D1327" w:rsidP="000D1327" w:rsidRDefault="000D1327" w14:paraId="57FEC74C" w14:textId="77777777">
      <w:pPr>
        <w:pStyle w:val="RCWSLText"/>
      </w:pPr>
      <w:r>
        <w:tab/>
        <w:t>On page 13, at the beginning of line 3 of the striking amendment, strike "((</w:t>
      </w:r>
      <w:r w:rsidRPr="00450BD4">
        <w:rPr>
          <w:strike/>
        </w:rPr>
        <w:t>(c)</w:t>
      </w:r>
      <w:r>
        <w:t xml:space="preserve">)) </w:t>
      </w:r>
      <w:r>
        <w:rPr>
          <w:u w:val="single"/>
        </w:rPr>
        <w:t>(d)(i)</w:t>
      </w:r>
      <w:r>
        <w:t>" and insert "(c)</w:t>
      </w:r>
      <w:r>
        <w:rPr>
          <w:u w:val="single"/>
        </w:rPr>
        <w:t>(i)</w:t>
      </w:r>
      <w:r>
        <w:t>"</w:t>
      </w:r>
    </w:p>
    <w:p w:rsidR="000D1327" w:rsidP="000D1327" w:rsidRDefault="000D1327" w14:paraId="6430896C" w14:textId="77777777">
      <w:pPr>
        <w:pStyle w:val="RCWSLText"/>
      </w:pPr>
    </w:p>
    <w:p w:rsidRPr="00AD7AED" w:rsidR="000D1327" w:rsidP="000D1327" w:rsidRDefault="000D1327" w14:paraId="3514D3C5" w14:textId="77777777">
      <w:pPr>
        <w:pStyle w:val="RCWSLText"/>
      </w:pPr>
      <w:r>
        <w:tab/>
        <w:t>On page 13, line 4 of the striking amendment, after "</w:t>
      </w:r>
      <w:r>
        <w:rPr>
          <w:u w:val="single"/>
        </w:rPr>
        <w:t>in</w:t>
      </w:r>
      <w:r>
        <w:t>" strike "</w:t>
      </w:r>
      <w:r>
        <w:rPr>
          <w:u w:val="single"/>
        </w:rPr>
        <w:t>(d)(ii)</w:t>
      </w:r>
      <w:r>
        <w:t>" and insert "</w:t>
      </w:r>
      <w:r>
        <w:rPr>
          <w:u w:val="single"/>
        </w:rPr>
        <w:t>(c)(ii)</w:t>
      </w:r>
      <w:r>
        <w:t>"</w:t>
      </w:r>
    </w:p>
    <w:p w:rsidR="000D1327" w:rsidP="000D1327" w:rsidRDefault="000D1327" w14:paraId="7B0CF6BE" w14:textId="77777777">
      <w:pPr>
        <w:pStyle w:val="RCWSLText"/>
      </w:pPr>
    </w:p>
    <w:p w:rsidR="000D1327" w:rsidP="000D1327" w:rsidRDefault="000D1327" w14:paraId="3B62D07C" w14:textId="77777777">
      <w:pPr>
        <w:pStyle w:val="RCWSLText"/>
      </w:pPr>
      <w:r>
        <w:tab/>
        <w:t>On page 13, after line 12 of the striking amendment, insert the following:</w:t>
      </w:r>
    </w:p>
    <w:p w:rsidR="000D1327" w:rsidP="000D1327" w:rsidRDefault="000D1327" w14:paraId="58E4E975" w14:textId="77777777">
      <w:pPr>
        <w:pStyle w:val="RCWSLText"/>
      </w:pPr>
      <w:r>
        <w:tab/>
        <w:t>"</w:t>
      </w:r>
      <w:r>
        <w:rPr>
          <w:u w:val="single"/>
        </w:rPr>
        <w:t>NEW SECTION.</w:t>
      </w:r>
      <w:r>
        <w:rPr>
          <w:b/>
        </w:rPr>
        <w:t xml:space="preserve"> Sec. 12.</w:t>
      </w:r>
      <w:r>
        <w:t xml:space="preserve">  The department of corrections shall conduct a study of the services and resources necessary for each county to have the capacity to provide reentry services to persons for whom the county is the persons' county of origin, as defined in RCW 72.09.270. The study shall consider the average number of persons who </w:t>
      </w:r>
      <w:r>
        <w:lastRenderedPageBreak/>
        <w:t>may be reasonably expected to be annually discharged to each county as the persons' county of origin, the expected services and resources required to meet the need for reentry services commonly identified in reentry plans for those persons for whom the county is the county of origin, and the extent to which each county must supplement its existing services and resources to provide the appropriate level of services within the county to meet the needs of those persons being discharged for whom the county is the county of origin. In addition, the study shall identify those unique services and resources which particular counties may not be able to provide and that may need to be provided in another county due to workforce resources, cost-effectiveness, or other reasons.  The department shall submit a report of its findings to the governor and the appropriate committees of the legislature by December 1, 2021."</w:t>
      </w:r>
    </w:p>
    <w:p w:rsidR="000D1327" w:rsidP="000D1327" w:rsidRDefault="000D1327" w14:paraId="60DD011F" w14:textId="77777777">
      <w:pPr>
        <w:pStyle w:val="RCWSLText"/>
      </w:pPr>
    </w:p>
    <w:p w:rsidR="00F21D55" w:rsidP="000D1327" w:rsidRDefault="000D1327" w14:paraId="2E4BE5DF" w14:textId="3808B03D">
      <w:pPr>
        <w:pStyle w:val="RCWSLText"/>
      </w:pPr>
      <w:r>
        <w:tab/>
        <w:t>Renumber the remaining section consecutively and correct any internal references accordingly.</w:t>
      </w:r>
    </w:p>
    <w:p w:rsidRPr="00F21D55" w:rsidR="00DF5D0E" w:rsidP="00F21D55" w:rsidRDefault="00DF5D0E" w14:paraId="30BE5D0D" w14:textId="77777777">
      <w:pPr>
        <w:suppressLineNumbers/>
        <w:rPr>
          <w:spacing w:val="-3"/>
        </w:rPr>
      </w:pPr>
    </w:p>
    <w:permEnd w:id="1419344035"/>
    <w:p w:rsidR="00ED2EEB" w:rsidP="00F21D55" w:rsidRDefault="00ED2EEB" w14:paraId="120488A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5587833" w:displacedByCustomXml="next"/>
      <w:sdt>
        <w:sdtPr>
          <w:rPr>
            <w:spacing w:val="0"/>
          </w:rPr>
          <w:alias w:val="Effect"/>
          <w:tag w:val="Effect"/>
          <w:id w:val="603001534"/>
          <w:placeholder>
            <w:docPart w:val="DefaultPlaceholder_1082065158"/>
          </w:placeholder>
        </w:sdtPr>
        <w:sdtEndPr/>
        <w:sdtContent>
          <w:tr w:rsidR="00D659AC" w:rsidTr="00C8108C" w14:paraId="342EA5CB" w14:textId="77777777">
            <w:tc>
              <w:tcPr>
                <w:tcW w:w="540" w:type="dxa"/>
                <w:shd w:val="clear" w:color="auto" w:fill="FFFFFF" w:themeFill="background1"/>
              </w:tcPr>
              <w:p w:rsidR="00D659AC" w:rsidP="00F21D55" w:rsidRDefault="00D659AC" w14:paraId="52FC1D3A" w14:textId="77777777">
                <w:pPr>
                  <w:pStyle w:val="Effect"/>
                  <w:suppressLineNumbers/>
                  <w:shd w:val="clear" w:color="auto" w:fill="auto"/>
                  <w:ind w:left="0" w:firstLine="0"/>
                </w:pPr>
              </w:p>
            </w:tc>
            <w:tc>
              <w:tcPr>
                <w:tcW w:w="9874" w:type="dxa"/>
                <w:shd w:val="clear" w:color="auto" w:fill="FFFFFF" w:themeFill="background1"/>
              </w:tcPr>
              <w:p w:rsidR="00E606BF" w:rsidP="00E606BF" w:rsidRDefault="0096303F" w14:paraId="63FBDBE1"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E606BF">
                  <w:t>Removes changes to the considerations for determining the county of discharge related to the availability of appropriate programming or treatment and access to housing, employment, and prosocial influences on the person in the community. Restores current standards related to considering negative influences on the person.</w:t>
                </w:r>
              </w:p>
              <w:p w:rsidR="00E606BF" w:rsidP="00E606BF" w:rsidRDefault="00E606BF" w14:paraId="502F2DEA" w14:textId="77777777">
                <w:pPr>
                  <w:pStyle w:val="Effect"/>
                  <w:suppressLineNumbers/>
                  <w:shd w:val="clear" w:color="auto" w:fill="auto"/>
                  <w:ind w:left="0" w:firstLine="0"/>
                </w:pPr>
              </w:p>
              <w:p w:rsidRPr="0096303F" w:rsidR="00E606BF" w:rsidP="00E606BF" w:rsidRDefault="00E606BF" w14:paraId="3D01486B" w14:textId="77777777">
                <w:pPr>
                  <w:pStyle w:val="Effect"/>
                  <w:suppressLineNumbers/>
                  <w:shd w:val="clear" w:color="auto" w:fill="auto"/>
                  <w:ind w:left="0" w:firstLine="0"/>
                </w:pPr>
                <w:r>
                  <w:t>Directs the Department of Corrections to conduct a study of each county's capacity to provide reentry services to persons for whom the county is the county of origin. Requires the study to consider the number or people being discharged who identify each county as their county of origin, the expected services and resources required to meet the need for reentry services in the county of origin, and the extent to which services in each county must be supplemented to meet the needs of persons being discharged to their county of origin. Requires the study to identify unique services and resources which some counties may not be able to provide within the county. Requires the Department of Corrections to report its findings by December 1, 2021.</w:t>
                </w:r>
              </w:p>
              <w:p w:rsidRPr="0096303F" w:rsidR="001C1B27" w:rsidP="00F21D55" w:rsidRDefault="001C1B27" w14:paraId="2CFA25BE" w14:textId="7544059D">
                <w:pPr>
                  <w:pStyle w:val="Effect"/>
                  <w:suppressLineNumbers/>
                  <w:shd w:val="clear" w:color="auto" w:fill="auto"/>
                  <w:ind w:left="0" w:firstLine="0"/>
                </w:pPr>
              </w:p>
              <w:p w:rsidRPr="007D1589" w:rsidR="001B4E53" w:rsidP="00F21D55" w:rsidRDefault="001B4E53" w14:paraId="1386C48A" w14:textId="77777777">
                <w:pPr>
                  <w:pStyle w:val="ListBullet"/>
                  <w:numPr>
                    <w:ilvl w:val="0"/>
                    <w:numId w:val="0"/>
                  </w:numPr>
                  <w:suppressLineNumbers/>
                </w:pPr>
              </w:p>
            </w:tc>
          </w:tr>
        </w:sdtContent>
      </w:sdt>
      <w:permEnd w:id="1655587833"/>
    </w:tbl>
    <w:p w:rsidR="00DF5D0E" w:rsidP="00F21D55" w:rsidRDefault="00DF5D0E" w14:paraId="7C9B3768" w14:textId="77777777">
      <w:pPr>
        <w:pStyle w:val="BillEnd"/>
        <w:suppressLineNumbers/>
      </w:pPr>
    </w:p>
    <w:p w:rsidR="00DF5D0E" w:rsidP="00F21D55" w:rsidRDefault="00DE256E" w14:paraId="69A988BD" w14:textId="77777777">
      <w:pPr>
        <w:pStyle w:val="BillEnd"/>
        <w:suppressLineNumbers/>
      </w:pPr>
      <w:r>
        <w:rPr>
          <w:b/>
        </w:rPr>
        <w:t>--- END ---</w:t>
      </w:r>
    </w:p>
    <w:p w:rsidR="00DF5D0E" w:rsidP="00F21D55" w:rsidRDefault="00AB682C" w14:paraId="27EFB38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48B0" w14:textId="77777777" w:rsidR="00F21D55" w:rsidRDefault="00F21D55" w:rsidP="00DF5D0E">
      <w:r>
        <w:separator/>
      </w:r>
    </w:p>
  </w:endnote>
  <w:endnote w:type="continuationSeparator" w:id="0">
    <w:p w14:paraId="37BEC960" w14:textId="77777777" w:rsidR="00F21D55" w:rsidRDefault="00F21D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E8E" w:rsidRDefault="00114E8E" w14:paraId="57E4E5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6380B" w14:paraId="02A6F1A7" w14:textId="68BDDA28">
    <w:pPr>
      <w:pStyle w:val="AmendDraftFooter"/>
    </w:pPr>
    <w:r>
      <w:fldChar w:fldCharType="begin"/>
    </w:r>
    <w:r>
      <w:instrText xml:space="preserve"> TITLE   \* MERGEFORMAT </w:instrText>
    </w:r>
    <w:r>
      <w:fldChar w:fldCharType="separate"/>
    </w:r>
    <w:r w:rsidR="00114E8E">
      <w:t>5304-S2.E AMH CALD BLAC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6380B" w14:paraId="7D16BFA3" w14:textId="5B7852AB">
    <w:pPr>
      <w:pStyle w:val="AmendDraftFooter"/>
    </w:pPr>
    <w:r>
      <w:fldChar w:fldCharType="begin"/>
    </w:r>
    <w:r>
      <w:instrText xml:space="preserve"> TITLE   \* MERGEFORMAT </w:instrText>
    </w:r>
    <w:r>
      <w:fldChar w:fldCharType="separate"/>
    </w:r>
    <w:r w:rsidR="00114E8E">
      <w:t>5304-S2.E AMH CALD BLAC 052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E41C" w14:textId="77777777" w:rsidR="00F21D55" w:rsidRDefault="00F21D55" w:rsidP="00DF5D0E">
      <w:r>
        <w:separator/>
      </w:r>
    </w:p>
  </w:footnote>
  <w:footnote w:type="continuationSeparator" w:id="0">
    <w:p w14:paraId="27C855F7" w14:textId="77777777" w:rsidR="00F21D55" w:rsidRDefault="00F21D5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EB03" w14:textId="77777777" w:rsidR="00114E8E" w:rsidRDefault="0011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77AA" w14:textId="77777777" w:rsidR="001B4E53" w:rsidRDefault="007049E4">
    <w:r>
      <w:rPr>
        <w:noProof/>
      </w:rPr>
      <mc:AlternateContent>
        <mc:Choice Requires="wps">
          <w:drawing>
            <wp:anchor distT="0" distB="0" distL="114300" distR="114300" simplePos="0" relativeHeight="251657216" behindDoc="0" locked="0" layoutInCell="1" allowOverlap="1" wp14:anchorId="55567D4A" wp14:editId="7211516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9D94" w14:textId="77777777" w:rsidR="001B4E53" w:rsidRDefault="001B4E53">
                          <w:pPr>
                            <w:pStyle w:val="RCWSLText"/>
                            <w:jc w:val="right"/>
                          </w:pPr>
                          <w:r>
                            <w:t>1</w:t>
                          </w:r>
                        </w:p>
                        <w:p w14:paraId="35C105D1" w14:textId="77777777" w:rsidR="001B4E53" w:rsidRDefault="001B4E53">
                          <w:pPr>
                            <w:pStyle w:val="RCWSLText"/>
                            <w:jc w:val="right"/>
                          </w:pPr>
                          <w:r>
                            <w:t>2</w:t>
                          </w:r>
                        </w:p>
                        <w:p w14:paraId="4908EE9A" w14:textId="77777777" w:rsidR="001B4E53" w:rsidRDefault="001B4E53">
                          <w:pPr>
                            <w:pStyle w:val="RCWSLText"/>
                            <w:jc w:val="right"/>
                          </w:pPr>
                          <w:r>
                            <w:t>3</w:t>
                          </w:r>
                        </w:p>
                        <w:p w14:paraId="76B67551" w14:textId="77777777" w:rsidR="001B4E53" w:rsidRDefault="001B4E53">
                          <w:pPr>
                            <w:pStyle w:val="RCWSLText"/>
                            <w:jc w:val="right"/>
                          </w:pPr>
                          <w:r>
                            <w:t>4</w:t>
                          </w:r>
                        </w:p>
                        <w:p w14:paraId="50BF896E" w14:textId="77777777" w:rsidR="001B4E53" w:rsidRDefault="001B4E53">
                          <w:pPr>
                            <w:pStyle w:val="RCWSLText"/>
                            <w:jc w:val="right"/>
                          </w:pPr>
                          <w:r>
                            <w:t>5</w:t>
                          </w:r>
                        </w:p>
                        <w:p w14:paraId="5F08151B" w14:textId="77777777" w:rsidR="001B4E53" w:rsidRDefault="001B4E53">
                          <w:pPr>
                            <w:pStyle w:val="RCWSLText"/>
                            <w:jc w:val="right"/>
                          </w:pPr>
                          <w:r>
                            <w:t>6</w:t>
                          </w:r>
                        </w:p>
                        <w:p w14:paraId="541E85F9" w14:textId="77777777" w:rsidR="001B4E53" w:rsidRDefault="001B4E53">
                          <w:pPr>
                            <w:pStyle w:val="RCWSLText"/>
                            <w:jc w:val="right"/>
                          </w:pPr>
                          <w:r>
                            <w:t>7</w:t>
                          </w:r>
                        </w:p>
                        <w:p w14:paraId="32068124" w14:textId="77777777" w:rsidR="001B4E53" w:rsidRDefault="001B4E53">
                          <w:pPr>
                            <w:pStyle w:val="RCWSLText"/>
                            <w:jc w:val="right"/>
                          </w:pPr>
                          <w:r>
                            <w:t>8</w:t>
                          </w:r>
                        </w:p>
                        <w:p w14:paraId="3E951A32" w14:textId="77777777" w:rsidR="001B4E53" w:rsidRDefault="001B4E53">
                          <w:pPr>
                            <w:pStyle w:val="RCWSLText"/>
                            <w:jc w:val="right"/>
                          </w:pPr>
                          <w:r>
                            <w:t>9</w:t>
                          </w:r>
                        </w:p>
                        <w:p w14:paraId="791ABB04" w14:textId="77777777" w:rsidR="001B4E53" w:rsidRDefault="001B4E53">
                          <w:pPr>
                            <w:pStyle w:val="RCWSLText"/>
                            <w:jc w:val="right"/>
                          </w:pPr>
                          <w:r>
                            <w:t>10</w:t>
                          </w:r>
                        </w:p>
                        <w:p w14:paraId="118573E7" w14:textId="77777777" w:rsidR="001B4E53" w:rsidRDefault="001B4E53">
                          <w:pPr>
                            <w:pStyle w:val="RCWSLText"/>
                            <w:jc w:val="right"/>
                          </w:pPr>
                          <w:r>
                            <w:t>11</w:t>
                          </w:r>
                        </w:p>
                        <w:p w14:paraId="47BC2AAD" w14:textId="77777777" w:rsidR="001B4E53" w:rsidRDefault="001B4E53">
                          <w:pPr>
                            <w:pStyle w:val="RCWSLText"/>
                            <w:jc w:val="right"/>
                          </w:pPr>
                          <w:r>
                            <w:t>12</w:t>
                          </w:r>
                        </w:p>
                        <w:p w14:paraId="18BE0CCF" w14:textId="77777777" w:rsidR="001B4E53" w:rsidRDefault="001B4E53">
                          <w:pPr>
                            <w:pStyle w:val="RCWSLText"/>
                            <w:jc w:val="right"/>
                          </w:pPr>
                          <w:r>
                            <w:t>13</w:t>
                          </w:r>
                        </w:p>
                        <w:p w14:paraId="4DFE327F" w14:textId="77777777" w:rsidR="001B4E53" w:rsidRDefault="001B4E53">
                          <w:pPr>
                            <w:pStyle w:val="RCWSLText"/>
                            <w:jc w:val="right"/>
                          </w:pPr>
                          <w:r>
                            <w:t>14</w:t>
                          </w:r>
                        </w:p>
                        <w:p w14:paraId="2BE40F0D" w14:textId="77777777" w:rsidR="001B4E53" w:rsidRDefault="001B4E53">
                          <w:pPr>
                            <w:pStyle w:val="RCWSLText"/>
                            <w:jc w:val="right"/>
                          </w:pPr>
                          <w:r>
                            <w:t>15</w:t>
                          </w:r>
                        </w:p>
                        <w:p w14:paraId="67222230" w14:textId="77777777" w:rsidR="001B4E53" w:rsidRDefault="001B4E53">
                          <w:pPr>
                            <w:pStyle w:val="RCWSLText"/>
                            <w:jc w:val="right"/>
                          </w:pPr>
                          <w:r>
                            <w:t>16</w:t>
                          </w:r>
                        </w:p>
                        <w:p w14:paraId="23867BAF" w14:textId="77777777" w:rsidR="001B4E53" w:rsidRDefault="001B4E53">
                          <w:pPr>
                            <w:pStyle w:val="RCWSLText"/>
                            <w:jc w:val="right"/>
                          </w:pPr>
                          <w:r>
                            <w:t>17</w:t>
                          </w:r>
                        </w:p>
                        <w:p w14:paraId="79439FCB" w14:textId="77777777" w:rsidR="001B4E53" w:rsidRDefault="001B4E53">
                          <w:pPr>
                            <w:pStyle w:val="RCWSLText"/>
                            <w:jc w:val="right"/>
                          </w:pPr>
                          <w:r>
                            <w:t>18</w:t>
                          </w:r>
                        </w:p>
                        <w:p w14:paraId="325629EE" w14:textId="77777777" w:rsidR="001B4E53" w:rsidRDefault="001B4E53">
                          <w:pPr>
                            <w:pStyle w:val="RCWSLText"/>
                            <w:jc w:val="right"/>
                          </w:pPr>
                          <w:r>
                            <w:t>19</w:t>
                          </w:r>
                        </w:p>
                        <w:p w14:paraId="2E935A9E" w14:textId="77777777" w:rsidR="001B4E53" w:rsidRDefault="001B4E53">
                          <w:pPr>
                            <w:pStyle w:val="RCWSLText"/>
                            <w:jc w:val="right"/>
                          </w:pPr>
                          <w:r>
                            <w:t>20</w:t>
                          </w:r>
                        </w:p>
                        <w:p w14:paraId="660819FE" w14:textId="77777777" w:rsidR="001B4E53" w:rsidRDefault="001B4E53">
                          <w:pPr>
                            <w:pStyle w:val="RCWSLText"/>
                            <w:jc w:val="right"/>
                          </w:pPr>
                          <w:r>
                            <w:t>21</w:t>
                          </w:r>
                        </w:p>
                        <w:p w14:paraId="5FDA00C2" w14:textId="77777777" w:rsidR="001B4E53" w:rsidRDefault="001B4E53">
                          <w:pPr>
                            <w:pStyle w:val="RCWSLText"/>
                            <w:jc w:val="right"/>
                          </w:pPr>
                          <w:r>
                            <w:t>22</w:t>
                          </w:r>
                        </w:p>
                        <w:p w14:paraId="495C0A5D" w14:textId="77777777" w:rsidR="001B4E53" w:rsidRDefault="001B4E53">
                          <w:pPr>
                            <w:pStyle w:val="RCWSLText"/>
                            <w:jc w:val="right"/>
                          </w:pPr>
                          <w:r>
                            <w:t>23</w:t>
                          </w:r>
                        </w:p>
                        <w:p w14:paraId="6B065D3C" w14:textId="77777777" w:rsidR="001B4E53" w:rsidRDefault="001B4E53">
                          <w:pPr>
                            <w:pStyle w:val="RCWSLText"/>
                            <w:jc w:val="right"/>
                          </w:pPr>
                          <w:r>
                            <w:t>24</w:t>
                          </w:r>
                        </w:p>
                        <w:p w14:paraId="6E33C3A0" w14:textId="77777777" w:rsidR="001B4E53" w:rsidRDefault="001B4E53">
                          <w:pPr>
                            <w:pStyle w:val="RCWSLText"/>
                            <w:jc w:val="right"/>
                          </w:pPr>
                          <w:r>
                            <w:t>25</w:t>
                          </w:r>
                        </w:p>
                        <w:p w14:paraId="52E4C2A4" w14:textId="77777777" w:rsidR="001B4E53" w:rsidRDefault="001B4E53">
                          <w:pPr>
                            <w:pStyle w:val="RCWSLText"/>
                            <w:jc w:val="right"/>
                          </w:pPr>
                          <w:r>
                            <w:t>26</w:t>
                          </w:r>
                        </w:p>
                        <w:p w14:paraId="2D0BEE9D" w14:textId="77777777" w:rsidR="001B4E53" w:rsidRDefault="001B4E53">
                          <w:pPr>
                            <w:pStyle w:val="RCWSLText"/>
                            <w:jc w:val="right"/>
                          </w:pPr>
                          <w:r>
                            <w:t>27</w:t>
                          </w:r>
                        </w:p>
                        <w:p w14:paraId="3DCDB921" w14:textId="77777777" w:rsidR="001B4E53" w:rsidRDefault="001B4E53">
                          <w:pPr>
                            <w:pStyle w:val="RCWSLText"/>
                            <w:jc w:val="right"/>
                          </w:pPr>
                          <w:r>
                            <w:t>28</w:t>
                          </w:r>
                        </w:p>
                        <w:p w14:paraId="1843F464" w14:textId="77777777" w:rsidR="001B4E53" w:rsidRDefault="001B4E53">
                          <w:pPr>
                            <w:pStyle w:val="RCWSLText"/>
                            <w:jc w:val="right"/>
                          </w:pPr>
                          <w:r>
                            <w:t>29</w:t>
                          </w:r>
                        </w:p>
                        <w:p w14:paraId="02036C29" w14:textId="77777777" w:rsidR="001B4E53" w:rsidRDefault="001B4E53">
                          <w:pPr>
                            <w:pStyle w:val="RCWSLText"/>
                            <w:jc w:val="right"/>
                          </w:pPr>
                          <w:r>
                            <w:t>30</w:t>
                          </w:r>
                        </w:p>
                        <w:p w14:paraId="58590D7A" w14:textId="77777777" w:rsidR="001B4E53" w:rsidRDefault="001B4E53">
                          <w:pPr>
                            <w:pStyle w:val="RCWSLText"/>
                            <w:jc w:val="right"/>
                          </w:pPr>
                          <w:r>
                            <w:t>31</w:t>
                          </w:r>
                        </w:p>
                        <w:p w14:paraId="6B66DE15" w14:textId="77777777" w:rsidR="001B4E53" w:rsidRDefault="001B4E53">
                          <w:pPr>
                            <w:pStyle w:val="RCWSLText"/>
                            <w:jc w:val="right"/>
                          </w:pPr>
                          <w:r>
                            <w:t>32</w:t>
                          </w:r>
                        </w:p>
                        <w:p w14:paraId="6462B786" w14:textId="77777777" w:rsidR="001B4E53" w:rsidRDefault="001B4E53">
                          <w:pPr>
                            <w:pStyle w:val="RCWSLText"/>
                            <w:jc w:val="right"/>
                          </w:pPr>
                          <w:r>
                            <w:t>33</w:t>
                          </w:r>
                        </w:p>
                        <w:p w14:paraId="3A277F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567D4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0039D94" w14:textId="77777777" w:rsidR="001B4E53" w:rsidRDefault="001B4E53">
                    <w:pPr>
                      <w:pStyle w:val="RCWSLText"/>
                      <w:jc w:val="right"/>
                    </w:pPr>
                    <w:r>
                      <w:t>1</w:t>
                    </w:r>
                  </w:p>
                  <w:p w14:paraId="35C105D1" w14:textId="77777777" w:rsidR="001B4E53" w:rsidRDefault="001B4E53">
                    <w:pPr>
                      <w:pStyle w:val="RCWSLText"/>
                      <w:jc w:val="right"/>
                    </w:pPr>
                    <w:r>
                      <w:t>2</w:t>
                    </w:r>
                  </w:p>
                  <w:p w14:paraId="4908EE9A" w14:textId="77777777" w:rsidR="001B4E53" w:rsidRDefault="001B4E53">
                    <w:pPr>
                      <w:pStyle w:val="RCWSLText"/>
                      <w:jc w:val="right"/>
                    </w:pPr>
                    <w:r>
                      <w:t>3</w:t>
                    </w:r>
                  </w:p>
                  <w:p w14:paraId="76B67551" w14:textId="77777777" w:rsidR="001B4E53" w:rsidRDefault="001B4E53">
                    <w:pPr>
                      <w:pStyle w:val="RCWSLText"/>
                      <w:jc w:val="right"/>
                    </w:pPr>
                    <w:r>
                      <w:t>4</w:t>
                    </w:r>
                  </w:p>
                  <w:p w14:paraId="50BF896E" w14:textId="77777777" w:rsidR="001B4E53" w:rsidRDefault="001B4E53">
                    <w:pPr>
                      <w:pStyle w:val="RCWSLText"/>
                      <w:jc w:val="right"/>
                    </w:pPr>
                    <w:r>
                      <w:t>5</w:t>
                    </w:r>
                  </w:p>
                  <w:p w14:paraId="5F08151B" w14:textId="77777777" w:rsidR="001B4E53" w:rsidRDefault="001B4E53">
                    <w:pPr>
                      <w:pStyle w:val="RCWSLText"/>
                      <w:jc w:val="right"/>
                    </w:pPr>
                    <w:r>
                      <w:t>6</w:t>
                    </w:r>
                  </w:p>
                  <w:p w14:paraId="541E85F9" w14:textId="77777777" w:rsidR="001B4E53" w:rsidRDefault="001B4E53">
                    <w:pPr>
                      <w:pStyle w:val="RCWSLText"/>
                      <w:jc w:val="right"/>
                    </w:pPr>
                    <w:r>
                      <w:t>7</w:t>
                    </w:r>
                  </w:p>
                  <w:p w14:paraId="32068124" w14:textId="77777777" w:rsidR="001B4E53" w:rsidRDefault="001B4E53">
                    <w:pPr>
                      <w:pStyle w:val="RCWSLText"/>
                      <w:jc w:val="right"/>
                    </w:pPr>
                    <w:r>
                      <w:t>8</w:t>
                    </w:r>
                  </w:p>
                  <w:p w14:paraId="3E951A32" w14:textId="77777777" w:rsidR="001B4E53" w:rsidRDefault="001B4E53">
                    <w:pPr>
                      <w:pStyle w:val="RCWSLText"/>
                      <w:jc w:val="right"/>
                    </w:pPr>
                    <w:r>
                      <w:t>9</w:t>
                    </w:r>
                  </w:p>
                  <w:p w14:paraId="791ABB04" w14:textId="77777777" w:rsidR="001B4E53" w:rsidRDefault="001B4E53">
                    <w:pPr>
                      <w:pStyle w:val="RCWSLText"/>
                      <w:jc w:val="right"/>
                    </w:pPr>
                    <w:r>
                      <w:t>10</w:t>
                    </w:r>
                  </w:p>
                  <w:p w14:paraId="118573E7" w14:textId="77777777" w:rsidR="001B4E53" w:rsidRDefault="001B4E53">
                    <w:pPr>
                      <w:pStyle w:val="RCWSLText"/>
                      <w:jc w:val="right"/>
                    </w:pPr>
                    <w:r>
                      <w:t>11</w:t>
                    </w:r>
                  </w:p>
                  <w:p w14:paraId="47BC2AAD" w14:textId="77777777" w:rsidR="001B4E53" w:rsidRDefault="001B4E53">
                    <w:pPr>
                      <w:pStyle w:val="RCWSLText"/>
                      <w:jc w:val="right"/>
                    </w:pPr>
                    <w:r>
                      <w:t>12</w:t>
                    </w:r>
                  </w:p>
                  <w:p w14:paraId="18BE0CCF" w14:textId="77777777" w:rsidR="001B4E53" w:rsidRDefault="001B4E53">
                    <w:pPr>
                      <w:pStyle w:val="RCWSLText"/>
                      <w:jc w:val="right"/>
                    </w:pPr>
                    <w:r>
                      <w:t>13</w:t>
                    </w:r>
                  </w:p>
                  <w:p w14:paraId="4DFE327F" w14:textId="77777777" w:rsidR="001B4E53" w:rsidRDefault="001B4E53">
                    <w:pPr>
                      <w:pStyle w:val="RCWSLText"/>
                      <w:jc w:val="right"/>
                    </w:pPr>
                    <w:r>
                      <w:t>14</w:t>
                    </w:r>
                  </w:p>
                  <w:p w14:paraId="2BE40F0D" w14:textId="77777777" w:rsidR="001B4E53" w:rsidRDefault="001B4E53">
                    <w:pPr>
                      <w:pStyle w:val="RCWSLText"/>
                      <w:jc w:val="right"/>
                    </w:pPr>
                    <w:r>
                      <w:t>15</w:t>
                    </w:r>
                  </w:p>
                  <w:p w14:paraId="67222230" w14:textId="77777777" w:rsidR="001B4E53" w:rsidRDefault="001B4E53">
                    <w:pPr>
                      <w:pStyle w:val="RCWSLText"/>
                      <w:jc w:val="right"/>
                    </w:pPr>
                    <w:r>
                      <w:t>16</w:t>
                    </w:r>
                  </w:p>
                  <w:p w14:paraId="23867BAF" w14:textId="77777777" w:rsidR="001B4E53" w:rsidRDefault="001B4E53">
                    <w:pPr>
                      <w:pStyle w:val="RCWSLText"/>
                      <w:jc w:val="right"/>
                    </w:pPr>
                    <w:r>
                      <w:t>17</w:t>
                    </w:r>
                  </w:p>
                  <w:p w14:paraId="79439FCB" w14:textId="77777777" w:rsidR="001B4E53" w:rsidRDefault="001B4E53">
                    <w:pPr>
                      <w:pStyle w:val="RCWSLText"/>
                      <w:jc w:val="right"/>
                    </w:pPr>
                    <w:r>
                      <w:t>18</w:t>
                    </w:r>
                  </w:p>
                  <w:p w14:paraId="325629EE" w14:textId="77777777" w:rsidR="001B4E53" w:rsidRDefault="001B4E53">
                    <w:pPr>
                      <w:pStyle w:val="RCWSLText"/>
                      <w:jc w:val="right"/>
                    </w:pPr>
                    <w:r>
                      <w:t>19</w:t>
                    </w:r>
                  </w:p>
                  <w:p w14:paraId="2E935A9E" w14:textId="77777777" w:rsidR="001B4E53" w:rsidRDefault="001B4E53">
                    <w:pPr>
                      <w:pStyle w:val="RCWSLText"/>
                      <w:jc w:val="right"/>
                    </w:pPr>
                    <w:r>
                      <w:t>20</w:t>
                    </w:r>
                  </w:p>
                  <w:p w14:paraId="660819FE" w14:textId="77777777" w:rsidR="001B4E53" w:rsidRDefault="001B4E53">
                    <w:pPr>
                      <w:pStyle w:val="RCWSLText"/>
                      <w:jc w:val="right"/>
                    </w:pPr>
                    <w:r>
                      <w:t>21</w:t>
                    </w:r>
                  </w:p>
                  <w:p w14:paraId="5FDA00C2" w14:textId="77777777" w:rsidR="001B4E53" w:rsidRDefault="001B4E53">
                    <w:pPr>
                      <w:pStyle w:val="RCWSLText"/>
                      <w:jc w:val="right"/>
                    </w:pPr>
                    <w:r>
                      <w:t>22</w:t>
                    </w:r>
                  </w:p>
                  <w:p w14:paraId="495C0A5D" w14:textId="77777777" w:rsidR="001B4E53" w:rsidRDefault="001B4E53">
                    <w:pPr>
                      <w:pStyle w:val="RCWSLText"/>
                      <w:jc w:val="right"/>
                    </w:pPr>
                    <w:r>
                      <w:t>23</w:t>
                    </w:r>
                  </w:p>
                  <w:p w14:paraId="6B065D3C" w14:textId="77777777" w:rsidR="001B4E53" w:rsidRDefault="001B4E53">
                    <w:pPr>
                      <w:pStyle w:val="RCWSLText"/>
                      <w:jc w:val="right"/>
                    </w:pPr>
                    <w:r>
                      <w:t>24</w:t>
                    </w:r>
                  </w:p>
                  <w:p w14:paraId="6E33C3A0" w14:textId="77777777" w:rsidR="001B4E53" w:rsidRDefault="001B4E53">
                    <w:pPr>
                      <w:pStyle w:val="RCWSLText"/>
                      <w:jc w:val="right"/>
                    </w:pPr>
                    <w:r>
                      <w:t>25</w:t>
                    </w:r>
                  </w:p>
                  <w:p w14:paraId="52E4C2A4" w14:textId="77777777" w:rsidR="001B4E53" w:rsidRDefault="001B4E53">
                    <w:pPr>
                      <w:pStyle w:val="RCWSLText"/>
                      <w:jc w:val="right"/>
                    </w:pPr>
                    <w:r>
                      <w:t>26</w:t>
                    </w:r>
                  </w:p>
                  <w:p w14:paraId="2D0BEE9D" w14:textId="77777777" w:rsidR="001B4E53" w:rsidRDefault="001B4E53">
                    <w:pPr>
                      <w:pStyle w:val="RCWSLText"/>
                      <w:jc w:val="right"/>
                    </w:pPr>
                    <w:r>
                      <w:t>27</w:t>
                    </w:r>
                  </w:p>
                  <w:p w14:paraId="3DCDB921" w14:textId="77777777" w:rsidR="001B4E53" w:rsidRDefault="001B4E53">
                    <w:pPr>
                      <w:pStyle w:val="RCWSLText"/>
                      <w:jc w:val="right"/>
                    </w:pPr>
                    <w:r>
                      <w:t>28</w:t>
                    </w:r>
                  </w:p>
                  <w:p w14:paraId="1843F464" w14:textId="77777777" w:rsidR="001B4E53" w:rsidRDefault="001B4E53">
                    <w:pPr>
                      <w:pStyle w:val="RCWSLText"/>
                      <w:jc w:val="right"/>
                    </w:pPr>
                    <w:r>
                      <w:t>29</w:t>
                    </w:r>
                  </w:p>
                  <w:p w14:paraId="02036C29" w14:textId="77777777" w:rsidR="001B4E53" w:rsidRDefault="001B4E53">
                    <w:pPr>
                      <w:pStyle w:val="RCWSLText"/>
                      <w:jc w:val="right"/>
                    </w:pPr>
                    <w:r>
                      <w:t>30</w:t>
                    </w:r>
                  </w:p>
                  <w:p w14:paraId="58590D7A" w14:textId="77777777" w:rsidR="001B4E53" w:rsidRDefault="001B4E53">
                    <w:pPr>
                      <w:pStyle w:val="RCWSLText"/>
                      <w:jc w:val="right"/>
                    </w:pPr>
                    <w:r>
                      <w:t>31</w:t>
                    </w:r>
                  </w:p>
                  <w:p w14:paraId="6B66DE15" w14:textId="77777777" w:rsidR="001B4E53" w:rsidRDefault="001B4E53">
                    <w:pPr>
                      <w:pStyle w:val="RCWSLText"/>
                      <w:jc w:val="right"/>
                    </w:pPr>
                    <w:r>
                      <w:t>32</w:t>
                    </w:r>
                  </w:p>
                  <w:p w14:paraId="6462B786" w14:textId="77777777" w:rsidR="001B4E53" w:rsidRDefault="001B4E53">
                    <w:pPr>
                      <w:pStyle w:val="RCWSLText"/>
                      <w:jc w:val="right"/>
                    </w:pPr>
                    <w:r>
                      <w:t>33</w:t>
                    </w:r>
                  </w:p>
                  <w:p w14:paraId="3A277F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3DE6" w14:textId="77777777" w:rsidR="001B4E53" w:rsidRDefault="007049E4">
    <w:r>
      <w:rPr>
        <w:noProof/>
      </w:rPr>
      <mc:AlternateContent>
        <mc:Choice Requires="wps">
          <w:drawing>
            <wp:anchor distT="0" distB="0" distL="114300" distR="114300" simplePos="0" relativeHeight="251658240" behindDoc="0" locked="0" layoutInCell="1" allowOverlap="1" wp14:anchorId="1D6CCE3D" wp14:editId="7230AA5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FB7CF" w14:textId="77777777" w:rsidR="001B4E53" w:rsidRDefault="001B4E53" w:rsidP="00605C39">
                          <w:pPr>
                            <w:pStyle w:val="RCWSLText"/>
                            <w:spacing w:before="2888"/>
                            <w:jc w:val="right"/>
                          </w:pPr>
                          <w:r>
                            <w:t>1</w:t>
                          </w:r>
                        </w:p>
                        <w:p w14:paraId="2DDB6D99" w14:textId="77777777" w:rsidR="001B4E53" w:rsidRDefault="001B4E53">
                          <w:pPr>
                            <w:pStyle w:val="RCWSLText"/>
                            <w:jc w:val="right"/>
                          </w:pPr>
                          <w:r>
                            <w:t>2</w:t>
                          </w:r>
                        </w:p>
                        <w:p w14:paraId="5608418D" w14:textId="77777777" w:rsidR="001B4E53" w:rsidRDefault="001B4E53">
                          <w:pPr>
                            <w:pStyle w:val="RCWSLText"/>
                            <w:jc w:val="right"/>
                          </w:pPr>
                          <w:r>
                            <w:t>3</w:t>
                          </w:r>
                        </w:p>
                        <w:p w14:paraId="15C79631" w14:textId="77777777" w:rsidR="001B4E53" w:rsidRDefault="001B4E53">
                          <w:pPr>
                            <w:pStyle w:val="RCWSLText"/>
                            <w:jc w:val="right"/>
                          </w:pPr>
                          <w:r>
                            <w:t>4</w:t>
                          </w:r>
                        </w:p>
                        <w:p w14:paraId="24D992B8" w14:textId="77777777" w:rsidR="001B4E53" w:rsidRDefault="001B4E53">
                          <w:pPr>
                            <w:pStyle w:val="RCWSLText"/>
                            <w:jc w:val="right"/>
                          </w:pPr>
                          <w:r>
                            <w:t>5</w:t>
                          </w:r>
                        </w:p>
                        <w:p w14:paraId="49DE6A2B" w14:textId="77777777" w:rsidR="001B4E53" w:rsidRDefault="001B4E53">
                          <w:pPr>
                            <w:pStyle w:val="RCWSLText"/>
                            <w:jc w:val="right"/>
                          </w:pPr>
                          <w:r>
                            <w:t>6</w:t>
                          </w:r>
                        </w:p>
                        <w:p w14:paraId="749BDED7" w14:textId="77777777" w:rsidR="001B4E53" w:rsidRDefault="001B4E53">
                          <w:pPr>
                            <w:pStyle w:val="RCWSLText"/>
                            <w:jc w:val="right"/>
                          </w:pPr>
                          <w:r>
                            <w:t>7</w:t>
                          </w:r>
                        </w:p>
                        <w:p w14:paraId="1AC0DB8A" w14:textId="77777777" w:rsidR="001B4E53" w:rsidRDefault="001B4E53">
                          <w:pPr>
                            <w:pStyle w:val="RCWSLText"/>
                            <w:jc w:val="right"/>
                          </w:pPr>
                          <w:r>
                            <w:t>8</w:t>
                          </w:r>
                        </w:p>
                        <w:p w14:paraId="73B2F34E" w14:textId="77777777" w:rsidR="001B4E53" w:rsidRDefault="001B4E53">
                          <w:pPr>
                            <w:pStyle w:val="RCWSLText"/>
                            <w:jc w:val="right"/>
                          </w:pPr>
                          <w:r>
                            <w:t>9</w:t>
                          </w:r>
                        </w:p>
                        <w:p w14:paraId="332CDDB0" w14:textId="77777777" w:rsidR="001B4E53" w:rsidRDefault="001B4E53">
                          <w:pPr>
                            <w:pStyle w:val="RCWSLText"/>
                            <w:jc w:val="right"/>
                          </w:pPr>
                          <w:r>
                            <w:t>10</w:t>
                          </w:r>
                        </w:p>
                        <w:p w14:paraId="5B418792" w14:textId="77777777" w:rsidR="001B4E53" w:rsidRDefault="001B4E53">
                          <w:pPr>
                            <w:pStyle w:val="RCWSLText"/>
                            <w:jc w:val="right"/>
                          </w:pPr>
                          <w:r>
                            <w:t>11</w:t>
                          </w:r>
                        </w:p>
                        <w:p w14:paraId="7BFAD5AF" w14:textId="77777777" w:rsidR="001B4E53" w:rsidRDefault="001B4E53">
                          <w:pPr>
                            <w:pStyle w:val="RCWSLText"/>
                            <w:jc w:val="right"/>
                          </w:pPr>
                          <w:r>
                            <w:t>12</w:t>
                          </w:r>
                        </w:p>
                        <w:p w14:paraId="60E49F1F" w14:textId="77777777" w:rsidR="001B4E53" w:rsidRDefault="001B4E53">
                          <w:pPr>
                            <w:pStyle w:val="RCWSLText"/>
                            <w:jc w:val="right"/>
                          </w:pPr>
                          <w:r>
                            <w:t>13</w:t>
                          </w:r>
                        </w:p>
                        <w:p w14:paraId="3DB94E8A" w14:textId="77777777" w:rsidR="001B4E53" w:rsidRDefault="001B4E53">
                          <w:pPr>
                            <w:pStyle w:val="RCWSLText"/>
                            <w:jc w:val="right"/>
                          </w:pPr>
                          <w:r>
                            <w:t>14</w:t>
                          </w:r>
                        </w:p>
                        <w:p w14:paraId="0906DBA7" w14:textId="77777777" w:rsidR="001B4E53" w:rsidRDefault="001B4E53">
                          <w:pPr>
                            <w:pStyle w:val="RCWSLText"/>
                            <w:jc w:val="right"/>
                          </w:pPr>
                          <w:r>
                            <w:t>15</w:t>
                          </w:r>
                        </w:p>
                        <w:p w14:paraId="67254F23" w14:textId="77777777" w:rsidR="001B4E53" w:rsidRDefault="001B4E53">
                          <w:pPr>
                            <w:pStyle w:val="RCWSLText"/>
                            <w:jc w:val="right"/>
                          </w:pPr>
                          <w:r>
                            <w:t>16</w:t>
                          </w:r>
                        </w:p>
                        <w:p w14:paraId="1D59D7C5" w14:textId="77777777" w:rsidR="001B4E53" w:rsidRDefault="001B4E53">
                          <w:pPr>
                            <w:pStyle w:val="RCWSLText"/>
                            <w:jc w:val="right"/>
                          </w:pPr>
                          <w:r>
                            <w:t>17</w:t>
                          </w:r>
                        </w:p>
                        <w:p w14:paraId="1AB7632E" w14:textId="77777777" w:rsidR="001B4E53" w:rsidRDefault="001B4E53">
                          <w:pPr>
                            <w:pStyle w:val="RCWSLText"/>
                            <w:jc w:val="right"/>
                          </w:pPr>
                          <w:r>
                            <w:t>18</w:t>
                          </w:r>
                        </w:p>
                        <w:p w14:paraId="0864A18C" w14:textId="77777777" w:rsidR="001B4E53" w:rsidRDefault="001B4E53">
                          <w:pPr>
                            <w:pStyle w:val="RCWSLText"/>
                            <w:jc w:val="right"/>
                          </w:pPr>
                          <w:r>
                            <w:t>19</w:t>
                          </w:r>
                        </w:p>
                        <w:p w14:paraId="1796366D" w14:textId="77777777" w:rsidR="001B4E53" w:rsidRDefault="001B4E53">
                          <w:pPr>
                            <w:pStyle w:val="RCWSLText"/>
                            <w:jc w:val="right"/>
                          </w:pPr>
                          <w:r>
                            <w:t>20</w:t>
                          </w:r>
                        </w:p>
                        <w:p w14:paraId="78B2C0C5" w14:textId="77777777" w:rsidR="001B4E53" w:rsidRDefault="001B4E53">
                          <w:pPr>
                            <w:pStyle w:val="RCWSLText"/>
                            <w:jc w:val="right"/>
                          </w:pPr>
                          <w:r>
                            <w:t>21</w:t>
                          </w:r>
                        </w:p>
                        <w:p w14:paraId="7C9A4936" w14:textId="77777777" w:rsidR="001B4E53" w:rsidRDefault="001B4E53">
                          <w:pPr>
                            <w:pStyle w:val="RCWSLText"/>
                            <w:jc w:val="right"/>
                          </w:pPr>
                          <w:r>
                            <w:t>22</w:t>
                          </w:r>
                        </w:p>
                        <w:p w14:paraId="45F7A25D" w14:textId="77777777" w:rsidR="001B4E53" w:rsidRDefault="001B4E53">
                          <w:pPr>
                            <w:pStyle w:val="RCWSLText"/>
                            <w:jc w:val="right"/>
                          </w:pPr>
                          <w:r>
                            <w:t>23</w:t>
                          </w:r>
                        </w:p>
                        <w:p w14:paraId="481CAC77" w14:textId="77777777" w:rsidR="001B4E53" w:rsidRDefault="001B4E53">
                          <w:pPr>
                            <w:pStyle w:val="RCWSLText"/>
                            <w:jc w:val="right"/>
                          </w:pPr>
                          <w:r>
                            <w:t>24</w:t>
                          </w:r>
                        </w:p>
                        <w:p w14:paraId="0F11338A" w14:textId="77777777" w:rsidR="001B4E53" w:rsidRDefault="001B4E53" w:rsidP="00060D21">
                          <w:pPr>
                            <w:pStyle w:val="RCWSLText"/>
                            <w:jc w:val="right"/>
                          </w:pPr>
                          <w:r>
                            <w:t>25</w:t>
                          </w:r>
                        </w:p>
                        <w:p w14:paraId="21F2F499" w14:textId="77777777" w:rsidR="001B4E53" w:rsidRDefault="001B4E53" w:rsidP="00060D21">
                          <w:pPr>
                            <w:pStyle w:val="RCWSLText"/>
                            <w:jc w:val="right"/>
                          </w:pPr>
                          <w:r>
                            <w:t>26</w:t>
                          </w:r>
                        </w:p>
                        <w:p w14:paraId="009E65A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CCE3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A1FB7CF" w14:textId="77777777" w:rsidR="001B4E53" w:rsidRDefault="001B4E53" w:rsidP="00605C39">
                    <w:pPr>
                      <w:pStyle w:val="RCWSLText"/>
                      <w:spacing w:before="2888"/>
                      <w:jc w:val="right"/>
                    </w:pPr>
                    <w:r>
                      <w:t>1</w:t>
                    </w:r>
                  </w:p>
                  <w:p w14:paraId="2DDB6D99" w14:textId="77777777" w:rsidR="001B4E53" w:rsidRDefault="001B4E53">
                    <w:pPr>
                      <w:pStyle w:val="RCWSLText"/>
                      <w:jc w:val="right"/>
                    </w:pPr>
                    <w:r>
                      <w:t>2</w:t>
                    </w:r>
                  </w:p>
                  <w:p w14:paraId="5608418D" w14:textId="77777777" w:rsidR="001B4E53" w:rsidRDefault="001B4E53">
                    <w:pPr>
                      <w:pStyle w:val="RCWSLText"/>
                      <w:jc w:val="right"/>
                    </w:pPr>
                    <w:r>
                      <w:t>3</w:t>
                    </w:r>
                  </w:p>
                  <w:p w14:paraId="15C79631" w14:textId="77777777" w:rsidR="001B4E53" w:rsidRDefault="001B4E53">
                    <w:pPr>
                      <w:pStyle w:val="RCWSLText"/>
                      <w:jc w:val="right"/>
                    </w:pPr>
                    <w:r>
                      <w:t>4</w:t>
                    </w:r>
                  </w:p>
                  <w:p w14:paraId="24D992B8" w14:textId="77777777" w:rsidR="001B4E53" w:rsidRDefault="001B4E53">
                    <w:pPr>
                      <w:pStyle w:val="RCWSLText"/>
                      <w:jc w:val="right"/>
                    </w:pPr>
                    <w:r>
                      <w:t>5</w:t>
                    </w:r>
                  </w:p>
                  <w:p w14:paraId="49DE6A2B" w14:textId="77777777" w:rsidR="001B4E53" w:rsidRDefault="001B4E53">
                    <w:pPr>
                      <w:pStyle w:val="RCWSLText"/>
                      <w:jc w:val="right"/>
                    </w:pPr>
                    <w:r>
                      <w:t>6</w:t>
                    </w:r>
                  </w:p>
                  <w:p w14:paraId="749BDED7" w14:textId="77777777" w:rsidR="001B4E53" w:rsidRDefault="001B4E53">
                    <w:pPr>
                      <w:pStyle w:val="RCWSLText"/>
                      <w:jc w:val="right"/>
                    </w:pPr>
                    <w:r>
                      <w:t>7</w:t>
                    </w:r>
                  </w:p>
                  <w:p w14:paraId="1AC0DB8A" w14:textId="77777777" w:rsidR="001B4E53" w:rsidRDefault="001B4E53">
                    <w:pPr>
                      <w:pStyle w:val="RCWSLText"/>
                      <w:jc w:val="right"/>
                    </w:pPr>
                    <w:r>
                      <w:t>8</w:t>
                    </w:r>
                  </w:p>
                  <w:p w14:paraId="73B2F34E" w14:textId="77777777" w:rsidR="001B4E53" w:rsidRDefault="001B4E53">
                    <w:pPr>
                      <w:pStyle w:val="RCWSLText"/>
                      <w:jc w:val="right"/>
                    </w:pPr>
                    <w:r>
                      <w:t>9</w:t>
                    </w:r>
                  </w:p>
                  <w:p w14:paraId="332CDDB0" w14:textId="77777777" w:rsidR="001B4E53" w:rsidRDefault="001B4E53">
                    <w:pPr>
                      <w:pStyle w:val="RCWSLText"/>
                      <w:jc w:val="right"/>
                    </w:pPr>
                    <w:r>
                      <w:t>10</w:t>
                    </w:r>
                  </w:p>
                  <w:p w14:paraId="5B418792" w14:textId="77777777" w:rsidR="001B4E53" w:rsidRDefault="001B4E53">
                    <w:pPr>
                      <w:pStyle w:val="RCWSLText"/>
                      <w:jc w:val="right"/>
                    </w:pPr>
                    <w:r>
                      <w:t>11</w:t>
                    </w:r>
                  </w:p>
                  <w:p w14:paraId="7BFAD5AF" w14:textId="77777777" w:rsidR="001B4E53" w:rsidRDefault="001B4E53">
                    <w:pPr>
                      <w:pStyle w:val="RCWSLText"/>
                      <w:jc w:val="right"/>
                    </w:pPr>
                    <w:r>
                      <w:t>12</w:t>
                    </w:r>
                  </w:p>
                  <w:p w14:paraId="60E49F1F" w14:textId="77777777" w:rsidR="001B4E53" w:rsidRDefault="001B4E53">
                    <w:pPr>
                      <w:pStyle w:val="RCWSLText"/>
                      <w:jc w:val="right"/>
                    </w:pPr>
                    <w:r>
                      <w:t>13</w:t>
                    </w:r>
                  </w:p>
                  <w:p w14:paraId="3DB94E8A" w14:textId="77777777" w:rsidR="001B4E53" w:rsidRDefault="001B4E53">
                    <w:pPr>
                      <w:pStyle w:val="RCWSLText"/>
                      <w:jc w:val="right"/>
                    </w:pPr>
                    <w:r>
                      <w:t>14</w:t>
                    </w:r>
                  </w:p>
                  <w:p w14:paraId="0906DBA7" w14:textId="77777777" w:rsidR="001B4E53" w:rsidRDefault="001B4E53">
                    <w:pPr>
                      <w:pStyle w:val="RCWSLText"/>
                      <w:jc w:val="right"/>
                    </w:pPr>
                    <w:r>
                      <w:t>15</w:t>
                    </w:r>
                  </w:p>
                  <w:p w14:paraId="67254F23" w14:textId="77777777" w:rsidR="001B4E53" w:rsidRDefault="001B4E53">
                    <w:pPr>
                      <w:pStyle w:val="RCWSLText"/>
                      <w:jc w:val="right"/>
                    </w:pPr>
                    <w:r>
                      <w:t>16</w:t>
                    </w:r>
                  </w:p>
                  <w:p w14:paraId="1D59D7C5" w14:textId="77777777" w:rsidR="001B4E53" w:rsidRDefault="001B4E53">
                    <w:pPr>
                      <w:pStyle w:val="RCWSLText"/>
                      <w:jc w:val="right"/>
                    </w:pPr>
                    <w:r>
                      <w:t>17</w:t>
                    </w:r>
                  </w:p>
                  <w:p w14:paraId="1AB7632E" w14:textId="77777777" w:rsidR="001B4E53" w:rsidRDefault="001B4E53">
                    <w:pPr>
                      <w:pStyle w:val="RCWSLText"/>
                      <w:jc w:val="right"/>
                    </w:pPr>
                    <w:r>
                      <w:t>18</w:t>
                    </w:r>
                  </w:p>
                  <w:p w14:paraId="0864A18C" w14:textId="77777777" w:rsidR="001B4E53" w:rsidRDefault="001B4E53">
                    <w:pPr>
                      <w:pStyle w:val="RCWSLText"/>
                      <w:jc w:val="right"/>
                    </w:pPr>
                    <w:r>
                      <w:t>19</w:t>
                    </w:r>
                  </w:p>
                  <w:p w14:paraId="1796366D" w14:textId="77777777" w:rsidR="001B4E53" w:rsidRDefault="001B4E53">
                    <w:pPr>
                      <w:pStyle w:val="RCWSLText"/>
                      <w:jc w:val="right"/>
                    </w:pPr>
                    <w:r>
                      <w:t>20</w:t>
                    </w:r>
                  </w:p>
                  <w:p w14:paraId="78B2C0C5" w14:textId="77777777" w:rsidR="001B4E53" w:rsidRDefault="001B4E53">
                    <w:pPr>
                      <w:pStyle w:val="RCWSLText"/>
                      <w:jc w:val="right"/>
                    </w:pPr>
                    <w:r>
                      <w:t>21</w:t>
                    </w:r>
                  </w:p>
                  <w:p w14:paraId="7C9A4936" w14:textId="77777777" w:rsidR="001B4E53" w:rsidRDefault="001B4E53">
                    <w:pPr>
                      <w:pStyle w:val="RCWSLText"/>
                      <w:jc w:val="right"/>
                    </w:pPr>
                    <w:r>
                      <w:t>22</w:t>
                    </w:r>
                  </w:p>
                  <w:p w14:paraId="45F7A25D" w14:textId="77777777" w:rsidR="001B4E53" w:rsidRDefault="001B4E53">
                    <w:pPr>
                      <w:pStyle w:val="RCWSLText"/>
                      <w:jc w:val="right"/>
                    </w:pPr>
                    <w:r>
                      <w:t>23</w:t>
                    </w:r>
                  </w:p>
                  <w:p w14:paraId="481CAC77" w14:textId="77777777" w:rsidR="001B4E53" w:rsidRDefault="001B4E53">
                    <w:pPr>
                      <w:pStyle w:val="RCWSLText"/>
                      <w:jc w:val="right"/>
                    </w:pPr>
                    <w:r>
                      <w:t>24</w:t>
                    </w:r>
                  </w:p>
                  <w:p w14:paraId="0F11338A" w14:textId="77777777" w:rsidR="001B4E53" w:rsidRDefault="001B4E53" w:rsidP="00060D21">
                    <w:pPr>
                      <w:pStyle w:val="RCWSLText"/>
                      <w:jc w:val="right"/>
                    </w:pPr>
                    <w:r>
                      <w:t>25</w:t>
                    </w:r>
                  </w:p>
                  <w:p w14:paraId="21F2F499" w14:textId="77777777" w:rsidR="001B4E53" w:rsidRDefault="001B4E53" w:rsidP="00060D21">
                    <w:pPr>
                      <w:pStyle w:val="RCWSLText"/>
                      <w:jc w:val="right"/>
                    </w:pPr>
                    <w:r>
                      <w:t>26</w:t>
                    </w:r>
                  </w:p>
                  <w:p w14:paraId="009E65A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1327"/>
    <w:rsid w:val="000E603A"/>
    <w:rsid w:val="00102468"/>
    <w:rsid w:val="00106544"/>
    <w:rsid w:val="00114E8E"/>
    <w:rsid w:val="00136E5A"/>
    <w:rsid w:val="00146AAF"/>
    <w:rsid w:val="001A775A"/>
    <w:rsid w:val="001B4E53"/>
    <w:rsid w:val="001C1B27"/>
    <w:rsid w:val="001C7F91"/>
    <w:rsid w:val="001E6675"/>
    <w:rsid w:val="00217E8A"/>
    <w:rsid w:val="00265296"/>
    <w:rsid w:val="00281CBD"/>
    <w:rsid w:val="00316CD9"/>
    <w:rsid w:val="0036380B"/>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06BF"/>
    <w:rsid w:val="00E66F5D"/>
    <w:rsid w:val="00E831A5"/>
    <w:rsid w:val="00E850E7"/>
    <w:rsid w:val="00EC4C96"/>
    <w:rsid w:val="00ED2EEB"/>
    <w:rsid w:val="00F21D5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97AA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94B0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5304-S2.E</BillDocName>
  <AmendType>AMH</AmendType>
  <SponsorAcronym>CALD</SponsorAcronym>
  <DrafterAcronym>BLAC</DrafterAcronym>
  <DraftNumber>052</DraftNumber>
  <ReferenceNumber>E2SSB 5304</ReferenceNumber>
  <Floor>H AMD TO HCW COMM AMD (H-1393.1/21)</Floor>
  <AmendmentNumber> 630</AmendmentNumber>
  <Sponsors>By Representative Caldier</Sponsors>
  <FloorAction>NOT ADOPTED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586</Words>
  <Characters>3072</Characters>
  <Application>Microsoft Office Word</Application>
  <DocSecurity>8</DocSecurity>
  <Lines>78</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5304-S2.E AMH CALD BLAC 052</dc:title>
  <dc:creator>Chris Blake</dc:creator>
  <cp:lastModifiedBy>Blake, Chris</cp:lastModifiedBy>
  <cp:revision>5</cp:revision>
  <dcterms:created xsi:type="dcterms:W3CDTF">2021-04-07T15:50:00Z</dcterms:created>
  <dcterms:modified xsi:type="dcterms:W3CDTF">2021-04-07T16:07:00Z</dcterms:modified>
</cp:coreProperties>
</file>