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6673C" w14:paraId="79101AB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6BB4">
            <w:t>5313-S2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6B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6BB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6BB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6BB4">
            <w:t>031</w:t>
          </w:r>
        </w:sdtContent>
      </w:sdt>
    </w:p>
    <w:p w:rsidR="00DF5D0E" w:rsidP="00B73E0A" w:rsidRDefault="00AA1230" w14:paraId="79DD48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673C" w14:paraId="393CD42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6BB4">
            <w:rPr>
              <w:b/>
              <w:u w:val="single"/>
            </w:rPr>
            <w:t>2SSB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6BB4">
            <w:t>H AMD TO H AMD (H-1369.1/21)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457</w:t>
          </w:r>
        </w:sdtContent>
      </w:sdt>
    </w:p>
    <w:p w:rsidR="00DF5D0E" w:rsidP="00605C39" w:rsidRDefault="0026673C" w14:paraId="6DA4A7D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6BB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6BB4" w14:paraId="60C91AE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03/24/2021</w:t>
          </w:r>
        </w:p>
      </w:sdtContent>
    </w:sdt>
    <w:p w:rsidR="006B6BB4" w:rsidP="006B6BB4" w:rsidRDefault="00DE256E" w14:paraId="276A4866" w14:textId="5BEDEC33">
      <w:pPr>
        <w:pStyle w:val="Page"/>
      </w:pPr>
      <w:bookmarkStart w:name="StartOfAmendmentBody" w:id="0"/>
      <w:bookmarkEnd w:id="0"/>
      <w:permStart w:edGrp="everyone" w:id="1990858088"/>
      <w:r>
        <w:tab/>
      </w:r>
      <w:r w:rsidR="006B6BB4">
        <w:t>On page 3, beginning on line 10 of the striking amendment, after "</w:t>
      </w:r>
      <w:r w:rsidR="006B6BB4">
        <w:rPr>
          <w:u w:val="single"/>
        </w:rPr>
        <w:t>(d)</w:t>
      </w:r>
      <w:r w:rsidR="006B6BB4">
        <w:t>" strike all material through "</w:t>
      </w:r>
      <w:r w:rsidR="006B6BB4">
        <w:rPr>
          <w:u w:val="single"/>
        </w:rPr>
        <w:t>commissioner</w:t>
      </w:r>
      <w:r w:rsidR="006B6BB4">
        <w:t>" on line 11 and insert "</w:t>
      </w:r>
      <w:r w:rsidR="006B6BB4">
        <w:rPr>
          <w:u w:val="single"/>
        </w:rPr>
        <w:t>Insurance commissioner rules on network adequacy do not apply to any covered cosmetic service required under subsection (3)(b) of this section</w:t>
      </w:r>
      <w:r w:rsidR="006B6BB4">
        <w:t>"</w:t>
      </w:r>
    </w:p>
    <w:p w:rsidR="006B6BB4" w:rsidP="006B6BB4" w:rsidRDefault="006B6BB4" w14:paraId="518B386B" w14:textId="55E4E7D8">
      <w:pPr>
        <w:pStyle w:val="RCWSLText"/>
      </w:pPr>
    </w:p>
    <w:p w:rsidRPr="006B6BB4" w:rsidR="00DF5D0E" w:rsidP="00CE0BCA" w:rsidRDefault="006B6BB4" w14:paraId="128067EA" w14:textId="0301FFB1">
      <w:pPr>
        <w:pStyle w:val="RCWSLText"/>
      </w:pPr>
      <w:r>
        <w:tab/>
        <w:t xml:space="preserve">On page </w:t>
      </w:r>
      <w:r w:rsidR="00CE0BCA">
        <w:t>4, beginning on line 26 of the striking amendment, after "(d)" strike all material through "provider" on line 37 and insert "</w:t>
      </w:r>
      <w:r w:rsidRPr="00E07F31" w:rsidR="00CE0BCA">
        <w:t xml:space="preserve">Authority rules on network adequacy do not apply to any covered cosmetic service required under subsections (2) </w:t>
      </w:r>
      <w:r w:rsidR="00CE0BCA">
        <w:t xml:space="preserve">or </w:t>
      </w:r>
      <w:r w:rsidRPr="00E07F31" w:rsidR="00CE0BCA">
        <w:t>(3) of this section</w:t>
      </w:r>
      <w:r w:rsidR="00CE0BCA">
        <w:t>"</w:t>
      </w:r>
    </w:p>
    <w:permEnd w:id="1990858088"/>
    <w:p w:rsidR="00ED2EEB" w:rsidP="006B6BB4" w:rsidRDefault="00ED2EEB" w14:paraId="631F333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5559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CF07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6BB4" w:rsidRDefault="00D659AC" w14:paraId="3EFD33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6BB4" w:rsidRDefault="0096303F" w14:paraId="12A40FC5" w14:textId="7177EE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CE0BCA">
                  <w:t>  </w:t>
                </w:r>
                <w:r w:rsidR="00CE0BCA">
                  <w:t xml:space="preserve">Exempts cosmetic services covered by the act from Insurance Commissioner or Health Care Authority rules on network adequacy. </w:t>
                </w:r>
                <w:r w:rsidRPr="0096303F" w:rsidR="00CE0BCA">
                  <w:t> </w:t>
                </w:r>
                <w:r w:rsidRPr="0096303F" w:rsidR="001C1B27">
                  <w:t> </w:t>
                </w:r>
              </w:p>
              <w:p w:rsidRPr="007D1589" w:rsidR="001B4E53" w:rsidP="006B6BB4" w:rsidRDefault="001B4E53" w14:paraId="3AFDB32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1555954"/>
    </w:tbl>
    <w:p w:rsidR="00DF5D0E" w:rsidP="006B6BB4" w:rsidRDefault="00DF5D0E" w14:paraId="6E5B0C1F" w14:textId="77777777">
      <w:pPr>
        <w:pStyle w:val="BillEnd"/>
        <w:suppressLineNumbers/>
      </w:pPr>
    </w:p>
    <w:p w:rsidR="00DF5D0E" w:rsidP="006B6BB4" w:rsidRDefault="00DE256E" w14:paraId="35ECF3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6BB4" w:rsidRDefault="00AB682C" w14:paraId="5E361CC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1416" w14:textId="77777777" w:rsidR="006B6BB4" w:rsidRDefault="006B6BB4" w:rsidP="00DF5D0E">
      <w:r>
        <w:separator/>
      </w:r>
    </w:p>
  </w:endnote>
  <w:endnote w:type="continuationSeparator" w:id="0">
    <w:p w14:paraId="17973E4E" w14:textId="77777777" w:rsidR="006B6BB4" w:rsidRDefault="006B6B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53F" w:rsidRDefault="00FD253F" w14:paraId="590809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6673C" w14:paraId="761CEF7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6BB4">
      <w:t>5313-S2 AMH CALD WEIK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6673C" w14:paraId="2A12FC62" w14:textId="379817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6334">
      <w:t>5313-S2 AMH CALD WEIK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27DE2" w14:textId="77777777" w:rsidR="006B6BB4" w:rsidRDefault="006B6BB4" w:rsidP="00DF5D0E">
      <w:r>
        <w:separator/>
      </w:r>
    </w:p>
  </w:footnote>
  <w:footnote w:type="continuationSeparator" w:id="0">
    <w:p w14:paraId="46AA5D81" w14:textId="77777777" w:rsidR="006B6BB4" w:rsidRDefault="006B6B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5D5A" w14:textId="77777777" w:rsidR="00FD253F" w:rsidRDefault="00FD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CA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55E79" wp14:editId="373630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C0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822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778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D48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489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2DF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BF6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1EB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929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272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1CF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7A9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FC7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218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B21B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D23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C4D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62F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EB0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23E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1A7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F38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CDF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890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0F6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AB5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967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543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3B1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9D5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584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1C5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7C5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4F7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55E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9C0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822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7782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D486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4892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2DF9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BF6F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1EBF0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9293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272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1CF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7A9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FC7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218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B21B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D23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C4D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62F2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EB0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23E5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1A7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F38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CDF6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890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0F6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AB5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967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543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3B14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9D51C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584A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1C5F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7C5ED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4F7D5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F9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907B1" wp14:editId="6AD8F0D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6361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A64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A3A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C66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EDE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84E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A13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564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32F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376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2EE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6EE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12D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510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92D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B92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A8C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3B1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5B4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107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9C3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4EC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14F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892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458A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CE30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21AA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907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96361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A64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A3AA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C66A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EDE5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84ED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A134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564F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32FD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376B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2EE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6EE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12D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510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92D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B92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A8C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3B1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5B4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107D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9C3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4EC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14F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892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458A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CE30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21AA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673C"/>
    <w:rsid w:val="00281CBD"/>
    <w:rsid w:val="00316CD9"/>
    <w:rsid w:val="00331EBD"/>
    <w:rsid w:val="003E2FC6"/>
    <w:rsid w:val="00492DDC"/>
    <w:rsid w:val="004C6615"/>
    <w:rsid w:val="005115F9"/>
    <w:rsid w:val="00523C5A"/>
    <w:rsid w:val="005E69C3"/>
    <w:rsid w:val="00605C39"/>
    <w:rsid w:val="006841E6"/>
    <w:rsid w:val="006B6BB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33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49C3"/>
    <w:rsid w:val="00CE0BC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0BF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5313-S2</BillDocName>
  <AmendType>AMH</AmendType>
  <SponsorAcronym>CALD</SponsorAcronym>
  <DrafterAcronym>WEIK</DrafterAcronym>
  <DraftNumber>031</DraftNumber>
  <ReferenceNumber>2SSB 5313</ReferenceNumber>
  <Floor>H AMD TO H AMD (H-1369.1/21)</Floor>
  <AmendmentNumber> 457</AmendmentNumber>
  <Sponsors>By Representative Caldier</Sponsors>
  <FloorAction>NOT ADOPTED 03/24/2021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138</Words>
  <Characters>713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5313-S2 AMH CALD WEIK 031</vt:lpstr>
    </vt:vector>
  </TitlesOfParts>
  <Company>Washington State Legislature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5313-S2 AMH CALD WEIK 031</dc:title>
  <dc:creator>Kim Weidenaar</dc:creator>
  <cp:lastModifiedBy>Weidenaar, Kim</cp:lastModifiedBy>
  <cp:revision>6</cp:revision>
  <dcterms:created xsi:type="dcterms:W3CDTF">2021-03-24T17:27:00Z</dcterms:created>
  <dcterms:modified xsi:type="dcterms:W3CDTF">2021-03-24T18:04:00Z</dcterms:modified>
</cp:coreProperties>
</file>