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65900e99a4dff" /></Relationships>
</file>

<file path=word/document.xml><?xml version="1.0" encoding="utf-8"?>
<w:document xmlns:w="http://schemas.openxmlformats.org/wordprocessingml/2006/main">
  <w:body>
    <w:p>
      <w:r>
        <w:rPr>
          <w:b/>
        </w:rPr>
        <w:r>
          <w:rPr/>
          <w:t xml:space="preserve">5321-S.E</w:t>
        </w:r>
      </w:r>
      <w:r>
        <w:rPr>
          <w:b/>
        </w:rPr>
        <w:t xml:space="preserve"> </w:t>
        <w:t xml:space="preserve">AMH</w:t>
      </w:r>
      <w:r>
        <w:rPr>
          <w:b/>
        </w:rPr>
        <w:t xml:space="preserve"> </w:t>
        <w:r>
          <w:rPr/>
          <w:t xml:space="preserve">APP</w:t>
        </w:r>
      </w:r>
      <w:r>
        <w:rPr>
          <w:b/>
        </w:rPr>
        <w:t xml:space="preserve"> </w:t>
        <w:r>
          <w:rPr/>
          <w:t xml:space="preserve">H1492.1</w:t>
        </w:r>
      </w:r>
      <w:r>
        <w:rPr>
          <w:b/>
        </w:rPr>
        <w:t xml:space="preserve"> - NOT FOR FLOOR USE</w:t>
      </w:r>
    </w:p>
    <w:p>
      <w:pPr>
        <w:ind w:left="0" w:right="0" w:firstLine="576"/>
      </w:pPr>
    </w:p>
    <w:p>
      <w:pPr>
        <w:spacing w:before="480" w:after="0" w:line="408" w:lineRule="exact"/>
      </w:pPr>
      <w:r>
        <w:rPr>
          <w:b/>
          <w:u w:val="single"/>
        </w:rPr>
        <w:t xml:space="preserve">ESSB 5321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for consideration of admission to a public or private four-year higher education institution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vests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w:t>
      </w:r>
      <w:r>
        <w:rPr>
          <w:u w:val="single"/>
        </w:rPr>
        <w:t xml:space="preserve">or are enrolled at schools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 If a student qualifies in the seventh </w:t>
      </w:r>
      <w:r>
        <w:t>((</w:t>
      </w:r>
      <w:r>
        <w:rPr>
          <w:strike/>
        </w:rPr>
        <w:t xml:space="preserve">or</w:t>
      </w:r>
      <w:r>
        <w:t>))</w:t>
      </w:r>
      <w:r>
        <w:rPr>
          <w:u w:val="single"/>
        </w:rPr>
        <w:t xml:space="preserve">,</w:t>
      </w:r>
      <w:r>
        <w:rPr/>
        <w:t xml:space="preserve"> eighth</w:t>
      </w:r>
      <w:r>
        <w:rPr>
          <w:u w:val="single"/>
        </w:rPr>
        <w:t xml:space="preserve">, or ninth</w:t>
      </w:r>
      <w:r>
        <w:rPr/>
        <w:t xml:space="preserve"> grade, the student remains eligible even if the student does not receive free or reduced-price lunches thereafter </w:t>
      </w:r>
      <w:r>
        <w:rPr>
          <w:u w:val="single"/>
        </w:rPr>
        <w:t xml:space="preserve">or if the student is no longer enrolled at a school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(ii) Beginning in the </w:t>
      </w:r>
      <w:r>
        <w:t>((</w:t>
      </w:r>
      <w:r>
        <w:rPr>
          <w:strike/>
        </w:rPr>
        <w:t xml:space="preserve">2019-20</w:t>
      </w:r>
      <w:r>
        <w:t>))</w:t>
      </w:r>
      <w:r>
        <w:rPr/>
        <w:t xml:space="preserve"> </w:t>
      </w:r>
      <w:r>
        <w:rPr>
          <w:u w:val="single"/>
        </w:rPr>
        <w:t xml:space="preserve">2021-22</w:t>
      </w:r>
      <w:r>
        <w:rPr/>
        <w:t xml:space="preserve"> academic year, if a student qualifies for free or reduced-price lunches in the </w:t>
      </w:r>
      <w:r>
        <w:t>((</w:t>
      </w:r>
      <w:r>
        <w:rPr>
          <w:strike/>
        </w:rPr>
        <w:t xml:space="preserve">ninth</w:t>
      </w:r>
      <w:r>
        <w:t>))</w:t>
      </w:r>
      <w:r>
        <w:rPr/>
        <w:t xml:space="preserve"> </w:t>
      </w:r>
      <w:r>
        <w:rPr>
          <w:u w:val="single"/>
        </w:rPr>
        <w:t xml:space="preserve">10th</w:t>
      </w:r>
      <w:r>
        <w:rPr/>
        <w:t xml:space="preserve"> grade and was previously ineligible during the seventh </w:t>
      </w:r>
      <w:r>
        <w:t>((</w:t>
      </w:r>
      <w:r>
        <w:rPr>
          <w:strike/>
        </w:rPr>
        <w:t xml:space="preserve">or</w:t>
      </w:r>
      <w:r>
        <w:t>))</w:t>
      </w:r>
      <w:r>
        <w:rPr>
          <w:u w:val="single"/>
        </w:rPr>
        <w:t xml:space="preserve">,</w:t>
      </w:r>
      <w:r>
        <w:rPr/>
        <w:t xml:space="preserve"> eighth</w:t>
      </w:r>
      <w:r>
        <w:rPr>
          <w:u w:val="single"/>
        </w:rPr>
        <w:t xml:space="preserve">, or ninth</w:t>
      </w:r>
      <w:r>
        <w:rPr/>
        <w:t xml:space="preserve">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w:t>
      </w:r>
      <w:r>
        <w:rPr>
          <w:u w:val="single"/>
        </w:rPr>
        <w:t xml:space="preserve">The office of the superintendent of public instruction shall also provide school districts with a list of eligible students from that school district to implement the requirements of chapter 13, Laws of 2020.</w:t>
      </w:r>
    </w:p>
    <w:p>
      <w:pPr>
        <w:spacing w:before="0" w:after="0" w:line="408" w:lineRule="exact"/>
        <w:ind w:left="0" w:right="0" w:firstLine="576"/>
        <w:jc w:val="left"/>
      </w:pPr>
      <w:r>
        <w:rPr>
          <w:u w:val="single"/>
        </w:rPr>
        <w:t xml:space="preserve">(d)</w:t>
      </w:r>
      <w:r>
        <w:rPr>
          <w:u w:val="single"/>
        </w:rPr>
        <w:t xml:space="preserve">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 must graduate with at least a "C" average</w:t>
      </w:r>
      <w:r>
        <w:t>))</w:t>
      </w:r>
      <w:r>
        <w:rPr/>
        <w:t xml:space="preserve"> </w:t>
      </w:r>
      <w:r>
        <w:rPr>
          <w:u w:val="single"/>
        </w:rPr>
        <w:t xml:space="preserve">must:</w:t>
      </w:r>
    </w:p>
    <w:p>
      <w:pPr>
        <w:spacing w:before="0" w:after="0" w:line="408" w:lineRule="exact"/>
        <w:ind w:left="0" w:right="0" w:firstLine="576"/>
        <w:jc w:val="left"/>
      </w:pPr>
      <w:r>
        <w:rPr>
          <w:u w:val="single"/>
        </w:rPr>
        <w:t xml:space="preserve">(a)(i) Graduate</w:t>
      </w:r>
      <w:r>
        <w:rPr/>
        <w:t xml:space="preserv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u w:val="single"/>
        </w:rPr>
        <w:t xml:space="preserve">; and</w:t>
      </w:r>
    </w:p>
    <w:p>
      <w:pPr>
        <w:spacing w:before="0" w:after="0" w:line="408" w:lineRule="exact"/>
        <w:ind w:left="0" w:right="0" w:firstLine="576"/>
        <w:jc w:val="left"/>
      </w:pPr>
      <w:r>
        <w:rPr>
          <w:u w:val="single"/>
        </w:rPr>
        <w:t xml:space="preserve">(ii) Beginning with eligible students enrolling in a postsecondary education institution for the first time during the 2021-22 academic year, graduate with at least a "C" average for consideration of admission to a public or private four-year institution of higher education</w:t>
      </w:r>
      <w:r>
        <w:rPr>
          <w:u w:val="single"/>
        </w:rPr>
        <w:t xml:space="preserve">;</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rPr>
          <w:u w:val="single"/>
        </w:rPr>
        <w:t xml:space="preserve">(9) Beginning with eligible students enrolling in a postsecondary education institution for the first time during the 2021-22 academic year, those eligible students who are divested of a college bound scholarship because they are unable to meet the requirement in subsection (3)(d) of this section, but whose family income is less than 100 percent of the state median family income, are entitled to a stipend of $500 for books, materials, and other scholastic expenses annually, renewable for no more than four full-time years.</w:t>
      </w:r>
    </w:p>
    <w:p>
      <w:pPr>
        <w:spacing w:before="0" w:after="0" w:line="408" w:lineRule="exact"/>
        <w:ind w:left="0" w:right="0" w:firstLine="576"/>
        <w:jc w:val="left"/>
      </w:pPr>
      <w:r>
        <w:rPr/>
        <w:t xml:space="preserve">(10)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w:t>
      </w:r>
      <w:r>
        <w:t>((</w:t>
      </w:r>
      <w:r>
        <w:rPr>
          <w:strike/>
        </w:rPr>
        <w:t xml:space="preserve">scholarships</w:t>
      </w:r>
      <w:r>
        <w:t>))</w:t>
      </w:r>
      <w:r>
        <w:rPr/>
        <w:t xml:space="preserve"> </w:t>
      </w:r>
      <w:r>
        <w:rPr>
          <w:u w:val="single"/>
        </w:rPr>
        <w:t xml:space="preserve">verifying eligibility</w:t>
      </w:r>
      <w:r>
        <w:rPr/>
        <w:t xml:space="preserve">,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w:t>
      </w:r>
      <w:r>
        <w:t>((</w:t>
      </w:r>
      <w:r>
        <w:rPr>
          <w:strike/>
        </w:rPr>
        <w:t xml:space="preserve">tenth</w:t>
      </w:r>
      <w:r>
        <w:t>))</w:t>
      </w:r>
      <w:r>
        <w:rPr/>
        <w:t xml:space="preserve"> </w:t>
      </w:r>
      <w:r>
        <w:rPr>
          <w:u w:val="single"/>
        </w:rPr>
        <w:t xml:space="preserve">11th</w:t>
      </w:r>
      <w:r>
        <w:rPr/>
        <w:t xml:space="preserve">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w:t>
      </w:r>
      <w:r>
        <w:t>((</w:t>
      </w:r>
      <w:r>
        <w:rPr>
          <w:strike/>
        </w:rPr>
        <w:t xml:space="preserve">or</w:t>
      </w:r>
      <w:r>
        <w:t>))</w:t>
      </w:r>
      <w:r>
        <w:rPr/>
        <w:t xml:space="preserve"> ninth</w:t>
      </w:r>
      <w:r>
        <w:rPr>
          <w:u w:val="single"/>
        </w:rPr>
        <w:t xml:space="preserve">, or 10th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eligibility for the College Bound Scholarship (CBS) program to all qualifying 9th graders and to 10th graders who were previously ineligible for the CBS program in the 7th, 8th, or 9th grade as a Washington student, but become eligible for free or reduced price lunch in the 10th grade.</w:t>
      </w:r>
    </w:p>
    <w:p>
      <w:pPr>
        <w:spacing w:before="0" w:after="0" w:line="408" w:lineRule="exact"/>
        <w:ind w:left="0" w:right="0" w:firstLine="576"/>
        <w:jc w:val="left"/>
      </w:pPr>
      <w:r>
        <w:rPr/>
        <w:t xml:space="preserve">(2) Expands eligibility and automatic enrollment in the CBS program to all 7th, 8th, and 9th graders who are enrolled at schools using provision 2 of the National School Lunch Act or the community eligibility provision under section 104(a) of the Federal Health, Hunger-Free Kids Act of 2010.</w:t>
      </w:r>
    </w:p>
    <w:p>
      <w:pPr>
        <w:spacing w:before="0" w:after="0" w:line="408" w:lineRule="exact"/>
        <w:ind w:left="0" w:right="0" w:firstLine="576"/>
        <w:jc w:val="left"/>
      </w:pPr>
      <w:r>
        <w:rPr/>
        <w:t xml:space="preserve">(3) Adds that students who are divested of their CBS award because their family income exceeded 65 percent of the state median family income at graduation, are still entitled to a $500 stipend to use on books, materials, and other scholastic expenses as long as their family income does not exceed 100 percent of the state median family income at graduation, beginning with students first enrolling in a postsecondary education institution in the 2021-22 academic year.</w:t>
      </w:r>
    </w:p>
    <w:p>
      <w:pPr>
        <w:spacing w:before="0" w:after="0" w:line="408" w:lineRule="exact"/>
        <w:ind w:left="0" w:right="0" w:firstLine="576"/>
        <w:jc w:val="left"/>
      </w:pPr>
      <w:r>
        <w:rPr/>
        <w:t xml:space="preserve">(4) Requires the student to graduate with at least a "C" average for consideration of admission to a public or private four-year institution for students enrolling in a postsecondary education institution for the first time beginning in the 2021-22 academic year.</w:t>
      </w:r>
    </w:p>
    <w:p>
      <w:pPr>
        <w:spacing w:before="0" w:after="0" w:line="408" w:lineRule="exact"/>
        <w:ind w:left="0" w:right="0" w:firstLine="576"/>
        <w:jc w:val="left"/>
      </w:pPr>
      <w:r>
        <w:rPr/>
        <w:t xml:space="preserve">(5) Requires the Office of the Superintendent of Public Instruction to provide school districts with a list of that school district's CBS eligible students for the purposes of implementing the requirements of House Bill No. 1660 from 2020, regarding the participating of low-income students in extracurricular activities.</w:t>
      </w:r>
    </w:p>
    <w:p>
      <w:pPr>
        <w:spacing w:before="0" w:after="0" w:line="408" w:lineRule="exact"/>
        <w:ind w:left="0" w:right="0" w:firstLine="576"/>
        <w:jc w:val="left"/>
      </w:pPr>
      <w:r>
        <w:rPr/>
        <w:t xml:space="preserve">(6) Removes the retroactivity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3eeeb4b3b491d" /></Relationships>
</file>