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e2a8865b8414e" /></Relationships>
</file>

<file path=word/document.xml><?xml version="1.0" encoding="utf-8"?>
<w:document xmlns:w="http://schemas.openxmlformats.org/wordprocessingml/2006/main">
  <w:body>
    <w:p>
      <w:r>
        <w:rPr>
          <w:b/>
        </w:rPr>
        <w:r>
          <w:rPr/>
          <w:t xml:space="preserve">5901.E</w:t>
        </w:r>
      </w:r>
      <w:r>
        <w:rPr>
          <w:b/>
        </w:rPr>
        <w:t xml:space="preserve"> </w:t>
        <w:t xml:space="preserve">AMH</w:t>
      </w:r>
      <w:r>
        <w:rPr>
          <w:b/>
        </w:rPr>
        <w:t xml:space="preserve"> </w:t>
        <w:r>
          <w:rPr/>
          <w:t xml:space="preserve">FIN</w:t>
        </w:r>
      </w:r>
      <w:r>
        <w:rPr>
          <w:b/>
        </w:rPr>
        <w:t xml:space="preserve"> </w:t>
        <w:r>
          <w:rPr/>
          <w:t xml:space="preserve">H2992.1</w:t>
        </w:r>
      </w:r>
      <w:r>
        <w:rPr>
          <w:b/>
        </w:rPr>
        <w:t xml:space="preserve"> - NOT FOR FLOOR USE</w:t>
      </w:r>
    </w:p>
    <w:p>
      <w:pPr>
        <w:ind w:left="0" w:right="0" w:firstLine="576"/>
      </w:pPr>
    </w:p>
    <w:p>
      <w:pPr>
        <w:spacing w:before="480" w:after="0" w:line="408" w:lineRule="exact"/>
      </w:pPr>
      <w:r>
        <w:rPr>
          <w:b/>
          <w:u w:val="single"/>
        </w:rPr>
        <w:t xml:space="preserve">ESB 5901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03/09/2022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CREATING A SALES AND USE TAX DEFERRAL PROGRAM TO INCENTIVIZE MANUFACTURING AND RESEARCH AND DEVELOPMENT ACTIVITIES IN CERTAIN DESIGNATED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there are counties in the state that face additional economic development challenges beyond the challenges faced by counties located in the central Puget Sound region. The legislature further finds that these regions do not experience the same degree of job growth and investment. The legislature further finds that, in some areas, increased economic development incentives are needed to help support economic growth and that a one-size-fits-all approach to economic development does not work for the diversity of the statewide economy. For these reasons, the legislature intends to establish a tax deferral program to be effective solely in certain targeted counties. The legislature declares that this limited program serves the vital public purpose of creating employment opportunities and generally spurring economic development in these counties of the state.</w:t>
      </w:r>
    </w:p>
    <w:p>
      <w:pPr>
        <w:spacing w:before="0" w:after="0" w:line="408" w:lineRule="exact"/>
        <w:ind w:left="0" w:right="0" w:firstLine="576"/>
        <w:jc w:val="left"/>
      </w:pPr>
      <w:r>
        <w:rPr/>
        <w:t xml:space="preserve">(2) The legislature also finds that this act is consistent with the Substitute House Bill No. 1170, the Washington BEST manufacturing act, enacted in 2021. The 2021 Washington BEST manufacturing act recognized that the state must retain and build on its leadership in the manufacturing and research and development sectors and also recognized that a thriving manufacturing and research sector are complimentary and should be promoted in every region of the state. Therefore, the legislature further finds the sales and use tax deferral program for manufacturing and research and development in this act is a critical tool and strategy to help achieve the goals expressed in the Washington BEST manufacturing act of doubling the state's manufacturing employment base, the number of small businesses, and the number of women and minority-owned manufacturing businesses in the next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 a qualifying county.</w:t>
      </w:r>
    </w:p>
    <w:p>
      <w:pPr>
        <w:spacing w:before="0" w:after="0" w:line="408" w:lineRule="exact"/>
        <w:ind w:left="0" w:right="0" w:firstLine="576"/>
        <w:jc w:val="left"/>
      </w:pPr>
      <w:r>
        <w:rPr/>
        <w:t xml:space="preserve">(4)(a) "Eligible investment project" means an investment project that is located, as of the date the application required by section 103 of this act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RCW 82.60.025; or</w:t>
      </w:r>
    </w:p>
    <w:p>
      <w:pPr>
        <w:spacing w:before="0" w:after="0" w:line="408" w:lineRule="exact"/>
        <w:ind w:left="0" w:right="0" w:firstLine="576"/>
        <w:jc w:val="left"/>
      </w:pPr>
      <w:r>
        <w:rPr/>
        <w:t xml:space="preserve">(iii) Tenant improvements for a qualified building, if the economic benefits of the deferral are passed to a lessee as provided in RCW 82.60.025.</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The activities performed by research and development laboratories and commercial testing laboratories; and</w:t>
      </w:r>
    </w:p>
    <w:p>
      <w:pPr>
        <w:spacing w:before="0" w:after="0" w:line="408" w:lineRule="exact"/>
        <w:ind w:left="0" w:right="0" w:firstLine="576"/>
        <w:jc w:val="left"/>
      </w:pPr>
      <w:r>
        <w:rPr/>
        <w:t xml:space="preserve">(b) The conditioning of vegetable seeds.</w:t>
      </w:r>
    </w:p>
    <w:p>
      <w:pPr>
        <w:spacing w:before="0" w:after="0" w:line="408" w:lineRule="exact"/>
        <w:ind w:left="0" w:right="0" w:firstLine="576"/>
        <w:jc w:val="left"/>
      </w:pPr>
      <w:r>
        <w:rPr/>
        <w:t xml:space="preserve">(8)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"Qualifying county" means a county that has a population less than 650,000 at the time an application is submitted under section 103 of this act.</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deferrals granted under this chapter during each fiscal biennium. The amount of state and local sales and use taxes eligible for deferral under this chapter is limited to $400,000 per person.</w:t>
      </w:r>
    </w:p>
    <w:p>
      <w:pPr>
        <w:spacing w:before="0" w:after="0" w:line="408" w:lineRule="exact"/>
        <w:ind w:left="0" w:right="0" w:firstLine="576"/>
        <w:jc w:val="left"/>
      </w:pPr>
      <w:r>
        <w:rPr/>
        <w:t xml:space="preserve">(3)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104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104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recipient of a deferral of taxes granted under this chapter must file a complete annual tax performance report with the department under RCW 82.32.534 during the period covered by the schedule under subsection (2) of this section. If the economic benefits of the deferral are passed to a lessee as provided in section 108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(b) The joint legislative audit and review committee, as part of its tax preference review process under chapter 43.136 RCW, must use the information reported on the annual tax performance report required by this section to study the tax deferral program authorized under this chapter. The committee must report to the legislature by December 1, 2030. The report must measure the effect of the program on job creation, the number of jobs created for residents of eligible areas, company growth, and such other factors as the committee selects.</w:t>
      </w:r>
    </w:p>
    <w:p>
      <w:pPr>
        <w:spacing w:before="0" w:after="0" w:line="408" w:lineRule="exact"/>
        <w:ind w:left="0" w:right="0" w:firstLine="576"/>
        <w:jc w:val="left"/>
      </w:pPr>
      <w:r>
        <w:rPr/>
        <w:t xml:space="preserve">(2)(a) Except as otherwise provided in this chapter, taxes deferred under this chapter need not be repaid.</w:t>
      </w:r>
    </w:p>
    <w:p>
      <w:pPr>
        <w:spacing w:before="0" w:after="0" w:line="408" w:lineRule="exact"/>
        <w:ind w:left="0" w:right="0" w:firstLine="576"/>
        <w:jc w:val="left"/>
      </w:pPr>
      <w:r>
        <w:rPr/>
        <w:t xml:space="preserve">(b) If the investment project is not operationally complete within five calendar years from the issuance of the tax deferral certificate, or if, on the basis of the tax performance report under RCW 82.32.534 or other information, the department finds that an investment project is used for purposes other than a qualified manufacturing or research and development operation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 in which</w:t>
            </w:r>
          </w:p>
          <w:p>
            <w:pPr>
              <w:spacing w:before="0" w:after="0" w:line="408" w:lineRule="exact"/>
              <w:ind w:left="0" w:right="0" w:firstLine="0"/>
              <w:jc w:val="left"/>
            </w:pPr>
            <w:r>
              <w:rPr>
                <w:rFonts w:ascii="Times New Roman" w:hAnsi="Times New Roman"/>
                <w:sz w:val="20"/>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r>
    </w:tbl>
    <w:p>
      <w:pPr>
        <w:spacing w:before="0" w:after="0" w:line="408" w:lineRule="exact"/>
        <w:ind w:left="0" w:right="0" w:firstLine="576"/>
        <w:jc w:val="left"/>
      </w:pPr>
      <w:r>
        <w:rPr/>
        <w:t xml:space="preserve">(c) If the economic benefits of the deferral are passed to a lessee as provided in section 108 of this act, the lessee is responsible for payment to the extent the lessee has received the economic benefit.</w:t>
      </w:r>
    </w:p>
    <w:p>
      <w:pPr>
        <w:spacing w:before="0" w:after="0" w:line="408" w:lineRule="exact"/>
        <w:ind w:left="0" w:right="0" w:firstLine="576"/>
        <w:jc w:val="left"/>
      </w:pPr>
      <w:r>
        <w:rPr/>
        <w:t xml:space="preserve">(3) A recipient who must repay deferred taxes under this section because the department has found that an investment project is not eligible for tax deferral under this chapter is no longer required to file annual tax performance reports under RCW 82.32.534 beginning on the date an investment project is used for nonqualifying purposes.</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section because the department has found that an investment project is not eligible for tax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any other provision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 list of qualifying counties, effective July 1, 2022. The list of qualifying counties is effective for a 24-month period and must be updated by July 1st of the year that is two calendar years after the list was established or last updated, as the case may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section 106 of this act;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reports, and any other information received by the department under this chapter, except applications not approved by the department, are not confidential and are subject to disclosure.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MODIFYING THE SALES AND USE TAX EXEMPTION FOR WAREHOUSES, DISTRIBUTION CENTERS, AND GRAIN ELEVATORS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w:t>
      </w:r>
      <w:r>
        <w:rPr>
          <w:u w:val="single"/>
        </w:rPr>
        <w:t xml:space="preserve">(i)</w:t>
      </w:r>
      <w:r>
        <w:rPr/>
        <w:t xml:space="preserve"> "Construction" means the actual construction of a warehouse or grain elevator that did not exist before the construction began. </w:t>
      </w:r>
      <w:r>
        <w:t>((</w:t>
      </w:r>
      <w:r>
        <w:rPr>
          <w:strike/>
        </w:rPr>
        <w:t xml:space="preserve">"Construction"</w:t>
      </w:r>
      <w:r>
        <w:t>))</w:t>
      </w:r>
      <w:r>
        <w:rPr/>
        <w:t xml:space="preserve"> </w:t>
      </w:r>
      <w:r>
        <w:rPr>
          <w:u w:val="single"/>
        </w:rPr>
        <w:t xml:space="preserve">Except as provided in (b)(ii) of this subsection, "construction"</w:t>
      </w:r>
      <w:r>
        <w:rPr/>
        <w:t xml:space="preserve">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u w:val="single"/>
        </w:rPr>
        <w:t xml:space="preserve">(ii) For an existing warehouse located in a qualifying county, "construction" includes expansion if the expansion adds at least 100,000 square feet of additional space to an existing warehouse;</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Marijuana, useable marijuana, or marijuana-infused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t>
      </w:r>
      <w:r>
        <w:rPr>
          <w:u w:val="single"/>
        </w:rPr>
        <w:t xml:space="preserve">"Qualifying county" means a county that has a population less than 650,000 at the time an application is submitted under this section and RCW 82.12.820;</w:t>
      </w:r>
    </w:p>
    <w:p>
      <w:pPr>
        <w:spacing w:before="0" w:after="0" w:line="408" w:lineRule="exact"/>
        <w:ind w:left="0" w:right="0" w:firstLine="576"/>
        <w:jc w:val="left"/>
      </w:pPr>
      <w:r>
        <w:rPr>
          <w:u w:val="single"/>
        </w:rPr>
        <w:t xml:space="preserve">(m)</w:t>
      </w:r>
      <w:r>
        <w:rPr/>
        <w:t xml:space="preserve">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w:t>
      </w:r>
      <w:r>
        <w:t>((</w:t>
      </w:r>
      <w:r>
        <w:rPr>
          <w:strike/>
        </w:rPr>
        <w:t xml:space="preserve">For</w:t>
      </w:r>
      <w:r>
        <w:t>))</w:t>
      </w:r>
      <w:r>
        <w:rPr/>
        <w:t xml:space="preserve"> </w:t>
      </w:r>
      <w:r>
        <w:rPr>
          <w:u w:val="single"/>
        </w:rPr>
        <w:t xml:space="preserve">Except as provided under (d) of this subsection, for</w:t>
      </w:r>
      <w:r>
        <w:rPr/>
        <w:t xml:space="preserve">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 </w:t>
      </w:r>
      <w:r>
        <w:rPr>
          <w:u w:val="single"/>
        </w:rPr>
        <w:t xml:space="preserve">The maximum amount of tax that may be remitted under this section and RCW 82.12.820 for the construction or expansion of a warehouse or grain elevator is $400,000.</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u w:val="single"/>
        </w:rPr>
        <w:t xml:space="preserve">(d) For warehouses located in a qualifying county, the square footage requirement is 100,000 square feet or more.</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0" w:after="0" w:line="408" w:lineRule="exact"/>
        <w:ind w:left="0" w:right="0" w:firstLine="576"/>
        <w:jc w:val="left"/>
      </w:pPr>
      <w:r>
        <w:rPr>
          <w:u w:val="single"/>
        </w:rPr>
        <w:t xml:space="preserve">(6) This section expires July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820</w:t>
      </w:r>
      <w:r>
        <w:rPr/>
        <w:t xml:space="preserve"> and 2006 c 354 s 13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under RCW 82.12.020 on:</w:t>
      </w:r>
    </w:p>
    <w:p>
      <w:pPr>
        <w:spacing w:before="0" w:after="0" w:line="408" w:lineRule="exact"/>
        <w:ind w:left="0" w:right="0" w:firstLine="576"/>
        <w:jc w:val="left"/>
      </w:pPr>
      <w:r>
        <w:rPr/>
        <w:t xml:space="preserve">(a) Material-handling equipment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Materials incorporated in the construction of a warehouse or grain elevator, are eligible for an exemption on tax paid in the form of a remittance or credit against tax owed. The amount of the remittance or credit is computed under subsection (2) of this section and is based on the state share of use tax.</w:t>
      </w:r>
    </w:p>
    <w:p>
      <w:pPr>
        <w:spacing w:before="0" w:after="0" w:line="408" w:lineRule="exact"/>
        <w:ind w:left="0" w:right="0" w:firstLine="576"/>
        <w:jc w:val="left"/>
      </w:pPr>
      <w:r>
        <w:rPr/>
        <w:t xml:space="preserve">(2)(a) A person claiming an exemption from state tax in the form of a remittance under this section must pay the tax imposed by RCW 82.12.020 to the department. The person may then apply to the department for remittance of all or part of the tax paid under RCW 82.12.020. For grain elevators with bushel capacity of one million but less than two million, the remittance is equal to fifty percent of the amount of tax paid. </w:t>
      </w:r>
      <w:r>
        <w:t>((</w:t>
      </w:r>
      <w:r>
        <w:rPr>
          <w:strike/>
        </w:rPr>
        <w:t xml:space="preserve">For</w:t>
      </w:r>
      <w:r>
        <w:t>))</w:t>
      </w:r>
      <w:r>
        <w:rPr/>
        <w:t xml:space="preserve"> </w:t>
      </w:r>
      <w:r>
        <w:rPr>
          <w:u w:val="single"/>
        </w:rPr>
        <w:t xml:space="preserve">Except as provided under (d) of this subsection, for</w:t>
      </w:r>
      <w:r>
        <w:rPr/>
        <w:t xml:space="preserve"> warehouses with square footage of two hundred thousand or more and for grain elevators with bushel capacity of two million or more, the remittance is equal to one hundred percent of the amount of tax paid for qualifying construction materials, and fifty percent of the amount of tax paid for qualifying material-handling equipment and racking equipment. </w:t>
      </w:r>
      <w:r>
        <w:rPr>
          <w:u w:val="single"/>
        </w:rPr>
        <w:t xml:space="preserve">The maximum amount of tax that may be remitted under this section and RCW 82.08.820 for the construction or expansion of a warehouse or grain elevator is $400,000.</w:t>
      </w:r>
    </w:p>
    <w:p>
      <w:pPr>
        <w:spacing w:before="0" w:after="0" w:line="408" w:lineRule="exact"/>
        <w:ind w:left="0" w:right="0" w:firstLine="576"/>
        <w:jc w:val="left"/>
      </w:pPr>
      <w:r>
        <w:rPr/>
        <w:t xml:space="preserve">(b) The department shall determine eligibility under this section based on information provided by the buyer and through audit and other administrative records. The buyer shall on a quarterly basis submit an information sheet, in a form and manner as required by the department by rule, specifying the amount of exempted tax claimed and the qualifying purchases or acquisitions for which the exemption is claimed. The buyer shall retain, in adequate detail to enable the department to determine whether the equipment or construction meets the criteria under this section: Invoices; proof of tax paid; documents describing the material-handling equipment and racking equipment; location and size of warehouses, if applicable; and construction invoices and documents.</w:t>
      </w:r>
    </w:p>
    <w:p>
      <w:pPr>
        <w:spacing w:before="0" w:after="0" w:line="408" w:lineRule="exact"/>
        <w:ind w:left="0" w:right="0" w:firstLine="576"/>
        <w:jc w:val="left"/>
      </w:pPr>
      <w:r>
        <w:rPr/>
        <w:t xml:space="preserve">(c) The department shall on a quarterly basis remit or credit exempted amounts to qualifying persons who submitted applications during the previous quarter.</w:t>
      </w:r>
    </w:p>
    <w:p>
      <w:pPr>
        <w:spacing w:before="0" w:after="0" w:line="408" w:lineRule="exact"/>
        <w:ind w:left="0" w:right="0" w:firstLine="576"/>
        <w:jc w:val="left"/>
      </w:pPr>
      <w:r>
        <w:rPr>
          <w:u w:val="single"/>
        </w:rPr>
        <w:t xml:space="preserve">(d) For warehouses located in a qualifying county, the square footage requirement is 100,000 square feet or more.</w:t>
      </w:r>
    </w:p>
    <w:p>
      <w:pPr>
        <w:spacing w:before="0" w:after="0" w:line="408" w:lineRule="exact"/>
        <w:ind w:left="0" w:right="0" w:firstLine="576"/>
        <w:jc w:val="left"/>
      </w:pPr>
      <w:r>
        <w:rPr/>
        <w:t xml:space="preserve">(3) Warehouse, grain elevators, and material-handling equipment and racking equipment for which an exemption, credit, or deferral has been or is being received under chapter 82.60, 82.62, or 82.63 RCW or RCW 82.08.02565 or 82.12.02565 are not eligible for any remittance under this section. Materials incorporated in warehouses and grain elevators upon which construction was initiated prior to May 20, 1997, are not eligible for a remittance under this section.</w:t>
      </w:r>
    </w:p>
    <w:p>
      <w:pPr>
        <w:spacing w:before="0" w:after="0" w:line="408" w:lineRule="exact"/>
        <w:ind w:left="0" w:right="0" w:firstLine="576"/>
        <w:jc w:val="left"/>
      </w:pPr>
      <w:r>
        <w:rPr/>
        <w:t xml:space="preserve">(4) The lessor or owner of the warehouse or grain elevator is not eligible for a remittance or credit under this section unless the underlying ownership of the warehouse or grain elevator and material-handling equipment and racking equipment vests exclusively in the same person, or unless the lessor by written contract agrees to pass the economic benefit of the exemption to the lessee in the form of reduced rent payments.</w:t>
      </w:r>
    </w:p>
    <w:p>
      <w:pPr>
        <w:spacing w:before="0" w:after="0" w:line="408" w:lineRule="exact"/>
        <w:ind w:left="0" w:right="0" w:firstLine="576"/>
        <w:jc w:val="left"/>
      </w:pPr>
      <w:r>
        <w:rPr/>
        <w:t xml:space="preserve">(5) The definitions in RCW 82.08.820 apply to this section.</w:t>
      </w:r>
    </w:p>
    <w:p>
      <w:pPr>
        <w:spacing w:before="0" w:after="0" w:line="408" w:lineRule="exact"/>
        <w:ind w:left="0" w:right="0" w:firstLine="576"/>
        <w:jc w:val="left"/>
      </w:pPr>
      <w:r>
        <w:rPr>
          <w:u w:val="single"/>
        </w:rPr>
        <w:t xml:space="preserve">(6)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claiming an exemption from state tax in the form of a remittance under RCW 82.08.820 or 82.12.820 for a warehouse or distribution center must file the annual tax preference performance report under RCW 82.32.534 beginning in the first calendar year following the year the warehouse, distribution center, or grain elevator is operationally complete and for the next two subsequent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warehousing, distribution, and grain elevator sales and use tax exemptions in sections 201 and 202, chapter . . ., Laws of 2022 (sections 201 and 202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the general purposes indicated in RCW 82.32.808(2) (a) and (c) to induce certain designated behavior by businesses and to create jobs.</w:t>
      </w:r>
    </w:p>
    <w:p>
      <w:pPr>
        <w:spacing w:before="0" w:after="0" w:line="408" w:lineRule="exact"/>
        <w:ind w:left="0" w:right="0" w:firstLine="576"/>
        <w:jc w:val="left"/>
      </w:pPr>
      <w:r>
        <w:rPr/>
        <w:t xml:space="preserve">(3) It is the legislature's specific public policy objective to induce the construction of new or expanded warehouses and distribution centers in certain targeted counties by reducing the square footage requirement in order to diversify the tax base and increase employment within the targeted counties.</w:t>
      </w:r>
    </w:p>
    <w:p>
      <w:pPr>
        <w:spacing w:before="0" w:after="0" w:line="408" w:lineRule="exact"/>
        <w:ind w:left="0" w:right="0" w:firstLine="576"/>
        <w:jc w:val="left"/>
      </w:pPr>
      <w:r>
        <w:rPr/>
        <w:t xml:space="preserve">(4) To measure the effectiveness of these exemptions in achieving the specific public policy objectives described in subsection (3) of this section, the joint legislative audit and review committee must evaluate the changes in the number of employment positions in the warehousing and distribution industry sector in the targeted counties and changes to the tax base as a result of increased warehousing and distribution activity.</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 and the annual tax preference performance report submitted by the beneficiary of the tax preference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110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"qualified employment position" as a defined term under the act.</w:t>
      </w:r>
    </w:p>
    <w:p>
      <w:pPr>
        <w:spacing w:before="0" w:after="0" w:line="408" w:lineRule="exact"/>
        <w:ind w:left="0" w:right="0" w:firstLine="576"/>
        <w:jc w:val="left"/>
      </w:pPr>
      <w:r>
        <w:rPr/>
        <w:t xml:space="preserve">(2) Clarifies that the amount of state and local sales and use taxes eligible for deferral are on a per person basis, rather than a per eligible investment project per person basis.</w:t>
      </w:r>
    </w:p>
    <w:p>
      <w:pPr>
        <w:spacing w:before="0" w:after="0" w:line="408" w:lineRule="exact"/>
        <w:ind w:left="0" w:right="0" w:firstLine="576"/>
        <w:jc w:val="left"/>
      </w:pPr>
      <w:r>
        <w:rPr/>
        <w:t xml:space="preserve">(3) Provides that a warehouse must be located in a qualifying county at the time of application for the remittance to be eligible, rather than at the time of application for the sale and use tax deferral program for designated counties.</w:t>
      </w:r>
    </w:p>
    <w:p>
      <w:pPr>
        <w:spacing w:before="0" w:after="0" w:line="408" w:lineRule="exact"/>
        <w:ind w:left="0" w:right="0" w:firstLine="576"/>
        <w:jc w:val="left"/>
      </w:pPr>
      <w:r>
        <w:rPr/>
        <w:t xml:space="preserve">(4) Modifies the annual tax preference performance reporting requirement by: (a) Specifying that the annual tax preference performance reporting requirement for a person that receives a remittance for a grain elevator must also be filed on the same timeline as a warehouse or distribution center; and (b) moving the reporting requirement into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82048daebe4b06" /></Relationships>
</file>