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AE2D0F" w14:paraId="46736F15" w14:textId="77777777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5317B4">
            <w:t>5975-S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5317B4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5317B4">
            <w:t>BARK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5317B4">
            <w:t>HAJE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5317B4">
            <w:t>364</w:t>
          </w:r>
        </w:sdtContent>
      </w:sdt>
    </w:p>
    <w:p w:rsidR="00DF5D0E" w:rsidP="00B73E0A" w:rsidRDefault="00AA1230" w14:paraId="55794B93" w14:textId="77777777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E2D0F" w14:paraId="2955232A" w14:textId="584DFEA3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5317B4">
            <w:rPr>
              <w:b/>
              <w:u w:val="single"/>
            </w:rPr>
            <w:t>SSB 5975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5317B4">
            <w:t>H AMD to H AMD (H-2876.1/22)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1256</w:t>
          </w:r>
        </w:sdtContent>
      </w:sdt>
    </w:p>
    <w:p w:rsidR="00DF5D0E" w:rsidP="00605C39" w:rsidRDefault="00AE2D0F" w14:paraId="4232D727" w14:textId="77777777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5317B4">
            <w:rPr>
              <w:sz w:val="22"/>
            </w:rPr>
            <w:t>By Representative Barkis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5317B4" w14:paraId="3374C54A" w14:textId="20B75CD0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03/01/2022</w:t>
          </w:r>
        </w:p>
      </w:sdtContent>
    </w:sdt>
    <w:p w:rsidR="005317B4" w:rsidP="00C8108C" w:rsidRDefault="00DE256E" w14:paraId="21C184B9" w14:textId="2DE7C1BF">
      <w:pPr>
        <w:pStyle w:val="Page"/>
      </w:pPr>
      <w:bookmarkStart w:name="StartOfAmendmentBody" w:id="0"/>
      <w:bookmarkEnd w:id="0"/>
      <w:permStart w:edGrp="everyone" w:id="650124250"/>
      <w:r>
        <w:tab/>
      </w:r>
      <w:r w:rsidR="005317B4">
        <w:t xml:space="preserve">On page </w:t>
      </w:r>
      <w:r w:rsidR="00E75BFA">
        <w:t xml:space="preserve">7, beginning on line 2 of the </w:t>
      </w:r>
      <w:r w:rsidR="006D6FC4">
        <w:t>striking amendment,</w:t>
      </w:r>
      <w:r w:rsidR="00E75BFA">
        <w:t xml:space="preserve"> strike the entire carbon emissions reduction account-state appropriation</w:t>
      </w:r>
    </w:p>
    <w:p w:rsidR="00E75BFA" w:rsidP="00E75BFA" w:rsidRDefault="00E75BFA" w14:paraId="2CCA412A" w14:textId="6D8F53B0">
      <w:pPr>
        <w:pStyle w:val="RCWSLText"/>
      </w:pPr>
    </w:p>
    <w:p w:rsidR="00E75BFA" w:rsidP="00E75BFA" w:rsidRDefault="00E75BFA" w14:paraId="2E8A89D7" w14:textId="53A6A05E">
      <w:pPr>
        <w:pStyle w:val="RCWSLText"/>
      </w:pPr>
      <w:r>
        <w:tab/>
        <w:t>On page 7, line 4</w:t>
      </w:r>
      <w:r w:rsidR="006D6FC4">
        <w:t xml:space="preserve"> of the striking amendment</w:t>
      </w:r>
      <w:r>
        <w:t>, correct the total.</w:t>
      </w:r>
    </w:p>
    <w:p w:rsidR="00E75BFA" w:rsidP="00E75BFA" w:rsidRDefault="00E75BFA" w14:paraId="38E167FD" w14:textId="3A5F2635">
      <w:pPr>
        <w:pStyle w:val="RCWSLText"/>
      </w:pPr>
    </w:p>
    <w:p w:rsidR="00E75BFA" w:rsidP="00E75BFA" w:rsidRDefault="00E75BFA" w14:paraId="6F499C2A" w14:textId="05BF6AB5">
      <w:pPr>
        <w:pStyle w:val="RCWSLText"/>
      </w:pPr>
      <w:r>
        <w:tab/>
        <w:t>On page 7, beginning on line 11</w:t>
      </w:r>
      <w:r w:rsidR="006D6FC4">
        <w:t xml:space="preserve"> of the striking amendment</w:t>
      </w:r>
      <w:r>
        <w:t>, strike all of subsection (2)</w:t>
      </w:r>
      <w:r w:rsidR="007D6898">
        <w:t xml:space="preserve"> and insert the following:</w:t>
      </w:r>
    </w:p>
    <w:p w:rsidRPr="00E75BFA" w:rsidR="007D6898" w:rsidP="00E75BFA" w:rsidRDefault="007D6898" w14:paraId="0FB1AD90" w14:textId="39EEA0DB">
      <w:pPr>
        <w:pStyle w:val="RCWSLText"/>
      </w:pPr>
      <w:r>
        <w:tab/>
        <w:t>"(2) The department shall refrain from conducting activities performed in anticipation of the state providing match contributions for pending federal grant opportunities for ultra high-speed rail corridor</w:t>
      </w:r>
      <w:r w:rsidR="00AF4B4F">
        <w:t xml:space="preserve"> development</w:t>
      </w:r>
      <w:r w:rsidR="00724AEE">
        <w:t>, since the legislature does not intend to provide match funding of $150,000,000 in climate emissions reduction account funds for this purpose</w:t>
      </w:r>
      <w:r>
        <w:t>."</w:t>
      </w:r>
    </w:p>
    <w:p w:rsidR="00E75BFA" w:rsidP="00E75BFA" w:rsidRDefault="00E75BFA" w14:paraId="0D3C562C" w14:textId="6D1BB501">
      <w:pPr>
        <w:pStyle w:val="RCWSLText"/>
      </w:pPr>
    </w:p>
    <w:p w:rsidR="00E75BFA" w:rsidP="00E75BFA" w:rsidRDefault="00E75BFA" w14:paraId="5AFBE4F1" w14:textId="4B1299A0">
      <w:pPr>
        <w:pStyle w:val="RCWSLText"/>
      </w:pPr>
      <w:r>
        <w:tab/>
        <w:t>On page 8, after line 24</w:t>
      </w:r>
      <w:r w:rsidR="006D6FC4">
        <w:t xml:space="preserve"> of the striking amendment</w:t>
      </w:r>
      <w:r>
        <w:t>, insert the following:</w:t>
      </w:r>
    </w:p>
    <w:p w:rsidR="00522E77" w:rsidP="00E75BFA" w:rsidRDefault="00E75BFA" w14:paraId="0CF48460" w14:textId="7FB13A4F">
      <w:pPr>
        <w:pStyle w:val="RCWSLText"/>
      </w:pPr>
      <w:r>
        <w:tab/>
      </w:r>
      <w:r w:rsidRPr="00522E77" w:rsidR="00522E77">
        <w:t>"</w:t>
      </w:r>
      <w:r w:rsidR="00522E77">
        <w:rPr>
          <w:u w:val="single"/>
        </w:rPr>
        <w:t>NEW SECTION.</w:t>
      </w:r>
      <w:r w:rsidR="00522E77">
        <w:t xml:space="preserve"> </w:t>
      </w:r>
      <w:r w:rsidRPr="00522E77" w:rsidR="00522E77">
        <w:rPr>
          <w:b/>
          <w:bCs/>
        </w:rPr>
        <w:t>Sec. 402.</w:t>
      </w:r>
      <w:r w:rsidR="00522E77">
        <w:t xml:space="preserve"> </w:t>
      </w:r>
      <w:r w:rsidRPr="00522E77" w:rsidR="00522E77">
        <w:rPr>
          <w:b/>
          <w:bCs/>
        </w:rPr>
        <w:t>FOR THE STATE TREASURER-ADMINISTRATIVE TRANSFERS</w:t>
      </w:r>
    </w:p>
    <w:p w:rsidR="00E75BFA" w:rsidP="00522E77" w:rsidRDefault="00E75BFA" w14:paraId="1197F371" w14:textId="43E790CF">
      <w:pPr>
        <w:pStyle w:val="RCWSLText"/>
        <w:tabs>
          <w:tab w:val="clear" w:pos="576"/>
        </w:tabs>
      </w:pPr>
      <w:r>
        <w:t>Carbon Emissions Reduction Account-State Appropriation:</w:t>
      </w:r>
    </w:p>
    <w:p w:rsidR="00522E77" w:rsidP="00522E77" w:rsidRDefault="00E75BFA" w14:paraId="0D7E1155" w14:textId="0DD49E63">
      <w:pPr>
        <w:pStyle w:val="RCWSLText"/>
        <w:tabs>
          <w:tab w:val="left" w:pos="540"/>
        </w:tabs>
      </w:pPr>
      <w:r>
        <w:tab/>
      </w:r>
      <w:r>
        <w:tab/>
        <w:t xml:space="preserve">For transfer to the Essential Rail Assistance </w:t>
      </w:r>
    </w:p>
    <w:p w:rsidRPr="00522E77" w:rsidR="00E75BFA" w:rsidP="00522E77" w:rsidRDefault="00522E77" w14:paraId="43B28682" w14:textId="776F30D4">
      <w:pPr>
        <w:pStyle w:val="RCWSLText"/>
        <w:tabs>
          <w:tab w:val="left" w:pos="540"/>
        </w:tabs>
      </w:pPr>
      <w:r>
        <w:tab/>
      </w:r>
      <w:r w:rsidR="00E75BFA">
        <w:t>Account-State</w:t>
      </w:r>
      <w:r w:rsidR="000C248F">
        <w:t>. . . . . . . . .</w:t>
      </w:r>
      <w:r>
        <w:t xml:space="preserve"> . . . .</w:t>
      </w:r>
      <w:r w:rsidR="000C248F">
        <w:t xml:space="preserve"> . . . .</w:t>
      </w:r>
      <w:r>
        <w:t xml:space="preserve"> . .  </w:t>
      </w:r>
      <w:r w:rsidR="000C248F">
        <w:t>$150,000,000</w:t>
      </w:r>
      <w:r w:rsidR="007D6898">
        <w:t>"</w:t>
      </w:r>
      <w:r w:rsidR="00E75BFA">
        <w:rPr>
          <w:b/>
          <w:bCs/>
        </w:rPr>
        <w:t xml:space="preserve">  </w:t>
      </w:r>
    </w:p>
    <w:p w:rsidRPr="005317B4" w:rsidR="00DF5D0E" w:rsidP="005317B4" w:rsidRDefault="00DF5D0E" w14:paraId="7BFFC9B8" w14:textId="45F35592">
      <w:pPr>
        <w:suppressLineNumbers/>
        <w:rPr>
          <w:spacing w:val="-3"/>
        </w:rPr>
      </w:pPr>
    </w:p>
    <w:permEnd w:id="650124250"/>
    <w:p w:rsidR="00ED2EEB" w:rsidP="005317B4" w:rsidRDefault="00ED2EEB" w14:paraId="180D62B5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177574951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2D7D5D89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5317B4" w:rsidRDefault="00D659AC" w14:paraId="549087C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E75BFA" w:rsidP="00E75BFA" w:rsidRDefault="0096303F" w14:paraId="08A7D386" w14:textId="41B586F2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E75BFA">
                  <w:t>Eliminates funding and removes the mandate for WSDOT's Rail, Freight, and Ports Division's state match contributions to support federal grant funding opportunities related to ultra high-speed rail corridor development</w:t>
                </w:r>
                <w:r w:rsidR="007D6898">
                  <w:t>,</w:t>
                </w:r>
                <w:r w:rsidR="00E75BFA">
                  <w:t xml:space="preserve"> </w:t>
                </w:r>
                <w:r w:rsidR="00724AEE">
                  <w:t>replacing it with direction for</w:t>
                </w:r>
                <w:r w:rsidR="007D6898">
                  <w:t xml:space="preserve"> the department to </w:t>
                </w:r>
                <w:r w:rsidR="00724AEE">
                  <w:t>refrain from conducting activities performed in anticipation of state match grant funding of $150 million</w:t>
                </w:r>
                <w:r w:rsidR="007D6898">
                  <w:t>; transfers $150 million from the Carbon Emissions Reduction Account</w:t>
                </w:r>
                <w:r w:rsidR="00724AEE">
                  <w:t>-State</w:t>
                </w:r>
                <w:r w:rsidR="007D6898">
                  <w:t xml:space="preserve"> to the Essential Rail Assistance Account-State, </w:t>
                </w:r>
                <w:r w:rsidR="00724AEE">
                  <w:t xml:space="preserve">an account restricted </w:t>
                </w:r>
                <w:r w:rsidR="00724AEE">
                  <w:lastRenderedPageBreak/>
                  <w:t>to use for certain specified rail purposes</w:t>
                </w:r>
                <w:r w:rsidR="007D6898">
                  <w:t>.</w:t>
                </w:r>
              </w:p>
              <w:p w:rsidR="00E75BFA" w:rsidP="00E75BFA" w:rsidRDefault="00E75BFA" w14:paraId="65F3DD8E" w14:textId="3C06444F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75BFA" w:rsidP="00E75BFA" w:rsidRDefault="00E75BFA" w14:paraId="11B9A66C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rPr>
                    <w:u w:val="single"/>
                  </w:rPr>
                  <w:t>FISCAL IMPACT:</w:t>
                </w:r>
              </w:p>
              <w:p w:rsidR="00724AEE" w:rsidP="00724AEE" w:rsidRDefault="00E75BFA" w14:paraId="0404DE1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ab/>
                </w:r>
                <w:r>
                  <w:tab/>
                  <w:t>Reduces Carbon Emissions Reduction Acct - State by $50,000,000.</w:t>
                </w:r>
              </w:p>
              <w:p w:rsidR="00724AEE" w:rsidP="00724AEE" w:rsidRDefault="00724AEE" w14:paraId="256BE559" w14:textId="245FC3C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>
                  <w:t xml:space="preserve">           Increases Essential Rail Assistance Acct - State by $150,000,000.</w:t>
                </w:r>
              </w:p>
              <w:p w:rsidRPr="004E5700" w:rsidR="00724AEE" w:rsidP="00E75BFA" w:rsidRDefault="00724AEE" w14:paraId="46CB0CE1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="00E75BFA" w:rsidP="00E75BFA" w:rsidRDefault="00E75BFA" w14:paraId="57776583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96303F" w:rsidR="001C1B27" w:rsidP="005317B4" w:rsidRDefault="001C1B27" w14:paraId="47B4D453" w14:textId="296A6B5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  <w:p w:rsidRPr="007D1589" w:rsidR="001B4E53" w:rsidP="005317B4" w:rsidRDefault="001B4E53" w14:paraId="7F424C7D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177574951"/>
    </w:tbl>
    <w:p w:rsidR="00DF5D0E" w:rsidP="005317B4" w:rsidRDefault="00DF5D0E" w14:paraId="3D7A09A4" w14:textId="77777777">
      <w:pPr>
        <w:pStyle w:val="BillEnd"/>
        <w:suppressLineNumbers/>
      </w:pPr>
    </w:p>
    <w:p w:rsidR="00DF5D0E" w:rsidP="005317B4" w:rsidRDefault="00DE256E" w14:paraId="0DD0AD40" w14:textId="77777777">
      <w:pPr>
        <w:pStyle w:val="BillEnd"/>
        <w:suppressLineNumbers/>
      </w:pPr>
      <w:r>
        <w:rPr>
          <w:b/>
        </w:rPr>
        <w:t>--- END ---</w:t>
      </w:r>
    </w:p>
    <w:p w:rsidR="00DF5D0E" w:rsidP="005317B4" w:rsidRDefault="00AB682C" w14:paraId="19932D78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4397E" w14:textId="77777777" w:rsidR="005317B4" w:rsidRDefault="005317B4" w:rsidP="00DF5D0E">
      <w:r>
        <w:separator/>
      </w:r>
    </w:p>
  </w:endnote>
  <w:endnote w:type="continuationSeparator" w:id="0">
    <w:p w14:paraId="7A8FDE1E" w14:textId="77777777" w:rsidR="005317B4" w:rsidRDefault="005317B4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45850" w:rsidRDefault="00645850" w14:paraId="260EE133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E2D0F" w14:paraId="6A9898CB" w14:textId="1CF2186F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D3D7B">
      <w:t>5975-S AMH BARK HAJE 364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AE2D0F" w14:paraId="5C469D22" w14:textId="5304B17A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0D3D7B">
      <w:t>5975-S AMH BARK HAJE 364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3B1B3" w14:textId="77777777" w:rsidR="005317B4" w:rsidRDefault="005317B4" w:rsidP="00DF5D0E">
      <w:r>
        <w:separator/>
      </w:r>
    </w:p>
  </w:footnote>
  <w:footnote w:type="continuationSeparator" w:id="0">
    <w:p w14:paraId="56C1AD85" w14:textId="77777777" w:rsidR="005317B4" w:rsidRDefault="005317B4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E3DE9" w14:textId="77777777" w:rsidR="00645850" w:rsidRDefault="006458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19A1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E53963B" wp14:editId="37B703E4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C8729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6EE00D3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2466EA4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1B36080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2DF89E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4BB339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2CB6462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67AE160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C906F9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C1624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895C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140D5A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5F4F2C2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7B5E5DC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E40E4F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4A9E09F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BF02D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380AB3D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DA3114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43D9E10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899968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731084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0F180F2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908E4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554597C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9DB726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22C172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725732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1633727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4EBA71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61ADB9D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60C04A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4BE584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3F1444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53963B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52C87291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6EE00D3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2466EA4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1B36080D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2DF89EE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4BB3392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2CB64627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67AE160A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C906F9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C1624FC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895C0AC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140D5A55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5F4F2C2B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7B5E5DC9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E40E4FF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4A9E09F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BF02D68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380AB3DE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DA31143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43D9E10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899968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731084B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0F180F20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908E4FD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554597C0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9DB726B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22C172A0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72573259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16337273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4EBA71D4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61ADB9DD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60C04A0B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4BE58460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3F1444CC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46249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1D0CFC" wp14:editId="0C87DA25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E5C242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065A1D8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A2B2BF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75437D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392CA38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089ACE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3CBA413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50643F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30DE84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6382C76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2B28DF0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5A01389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BE47D9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07B25B4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606380F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645842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28FB109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42B9767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60033A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6F7912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2893C5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5DCE37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760E605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092878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3065259F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336122B9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07DE481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1D0CFC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1E5C242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065A1D85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A2B2BFE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75437D59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392CA383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089ACE3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3CBA4134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50643F55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30DE8436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6382C768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2B28DF09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5A013894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BE47D93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07B25B41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606380FD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64584279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28FB109F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42B9767C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60033AE7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6F7912C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2893C59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5DCE372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760E6055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0928781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3065259F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336122B9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07DE481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embedSystemFonts/>
  <w:attachedTemplate r:id="rId1"/>
  <w:documentProtection w:edit="readOnly" w:enforcement="1"/>
  <w:defaultTabStop w:val="720"/>
  <w:noPunctuationKerning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21F8E"/>
    <w:rsid w:val="00050639"/>
    <w:rsid w:val="00060D21"/>
    <w:rsid w:val="00096165"/>
    <w:rsid w:val="000C248F"/>
    <w:rsid w:val="000C6C82"/>
    <w:rsid w:val="000D3D7B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2E77"/>
    <w:rsid w:val="00523C5A"/>
    <w:rsid w:val="005317B4"/>
    <w:rsid w:val="005E69C3"/>
    <w:rsid w:val="00605C39"/>
    <w:rsid w:val="00645850"/>
    <w:rsid w:val="006841E6"/>
    <w:rsid w:val="006D6FC4"/>
    <w:rsid w:val="006F7027"/>
    <w:rsid w:val="007049E4"/>
    <w:rsid w:val="0072335D"/>
    <w:rsid w:val="00724AEE"/>
    <w:rsid w:val="0072541D"/>
    <w:rsid w:val="00757317"/>
    <w:rsid w:val="007769AF"/>
    <w:rsid w:val="007D1589"/>
    <w:rsid w:val="007D35D4"/>
    <w:rsid w:val="007D6898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6264"/>
    <w:rsid w:val="00A4729B"/>
    <w:rsid w:val="00A93D4A"/>
    <w:rsid w:val="00AA1230"/>
    <w:rsid w:val="00AB682C"/>
    <w:rsid w:val="00AD2D0A"/>
    <w:rsid w:val="00AE2D0F"/>
    <w:rsid w:val="00AF4B4F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A4641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75BFA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562C16E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B200E9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5975-S</BillDocName>
  <AmendType>AMH</AmendType>
  <SponsorAcronym>BARK</SponsorAcronym>
  <DrafterAcronym>HAJE</DrafterAcronym>
  <DraftNumber>364</DraftNumber>
  <ReferenceNumber>SSB 5975</ReferenceNumber>
  <Floor>H AMD to H AMD (H-2876.1/22)</Floor>
  <AmendmentNumber> 1256</AmendmentNumber>
  <Sponsors>By Representative Barkis</Sponsors>
  <FloorAction>NOT ADOPTED 03/01/2022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225</TotalTime>
  <Pages>2</Pages>
  <Words>286</Words>
  <Characters>1608</Characters>
  <Application>Microsoft Office Word</Application>
  <DocSecurity>8</DocSecurity>
  <Lines>53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5975-S AMH BARK HAJE 364</vt:lpstr>
    </vt:vector>
  </TitlesOfParts>
  <Company>Washington State Legislature</Company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5975-S AMH BARK HAJE 364</dc:title>
  <dc:creator>Jennifer Harris</dc:creator>
  <cp:lastModifiedBy>Harris, Jennifer</cp:lastModifiedBy>
  <cp:revision>13</cp:revision>
  <dcterms:created xsi:type="dcterms:W3CDTF">2022-03-01T01:04:00Z</dcterms:created>
  <dcterms:modified xsi:type="dcterms:W3CDTF">2022-03-01T17:27:00Z</dcterms:modified>
</cp:coreProperties>
</file>